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1C4" w:rsidRPr="00DD4FB8" w:rsidRDefault="008231C4" w:rsidP="00F33BA4">
      <w:pPr>
        <w:ind w:left="6237"/>
      </w:pPr>
      <w:r w:rsidRPr="00DD4FB8">
        <w:t>Приложение</w:t>
      </w:r>
      <w:r w:rsidR="00C62CE9">
        <w:t xml:space="preserve"> </w:t>
      </w:r>
      <w:r w:rsidRPr="00DD4FB8">
        <w:t>№</w:t>
      </w:r>
      <w:r w:rsidR="00DD4FB8" w:rsidRPr="00DD4FB8">
        <w:t>2</w:t>
      </w:r>
    </w:p>
    <w:p w:rsidR="000B52A0" w:rsidRDefault="0037511D" w:rsidP="00F33BA4">
      <w:pPr>
        <w:ind w:left="6237"/>
      </w:pPr>
      <w:r w:rsidRPr="00DD4FB8">
        <w:t>к Сводному г</w:t>
      </w:r>
      <w:r w:rsidR="008231C4" w:rsidRPr="00DD4FB8">
        <w:t xml:space="preserve">одовому отчету о ходе реализации муниципальных программ городского округа Электросталь Московской области </w:t>
      </w:r>
    </w:p>
    <w:p w:rsidR="008231C4" w:rsidRPr="00DD4FB8" w:rsidRDefault="00DB535F" w:rsidP="00F33BA4">
      <w:pPr>
        <w:ind w:left="6237"/>
      </w:pPr>
      <w:r w:rsidRPr="00DD4FB8">
        <w:t>в 20</w:t>
      </w:r>
      <w:r w:rsidR="006D77A4">
        <w:rPr>
          <w:lang w:val="en-US"/>
        </w:rPr>
        <w:t>20</w:t>
      </w:r>
      <w:r w:rsidR="00853AAC" w:rsidRPr="00DD4FB8">
        <w:t xml:space="preserve"> </w:t>
      </w:r>
      <w:r w:rsidR="008231C4" w:rsidRPr="00DD4FB8">
        <w:t>году</w:t>
      </w:r>
    </w:p>
    <w:p w:rsidR="00DD4FB8" w:rsidRPr="00DD4FB8" w:rsidRDefault="00DD4FB8" w:rsidP="00DD4FB8"/>
    <w:p w:rsidR="00F33BA4" w:rsidRDefault="00DD4FB8" w:rsidP="00DD4FB8">
      <w:pPr>
        <w:jc w:val="center"/>
        <w:rPr>
          <w:b/>
          <w:bCs/>
        </w:rPr>
      </w:pPr>
      <w:r w:rsidRPr="00DD4FB8">
        <w:rPr>
          <w:b/>
          <w:bCs/>
        </w:rPr>
        <w:t xml:space="preserve">Оценка результатов реализации </w:t>
      </w:r>
    </w:p>
    <w:p w:rsidR="00DD4FB8" w:rsidRDefault="00DD4FB8" w:rsidP="00DD4FB8">
      <w:pPr>
        <w:jc w:val="center"/>
        <w:rPr>
          <w:b/>
          <w:bCs/>
        </w:rPr>
      </w:pPr>
      <w:r w:rsidRPr="00DD4FB8">
        <w:rPr>
          <w:b/>
          <w:bCs/>
        </w:rPr>
        <w:t>муниципальных программ городского округа Электросталь Московской области</w:t>
      </w:r>
    </w:p>
    <w:p w:rsidR="00DD4FB8" w:rsidRDefault="00DD4FB8" w:rsidP="00DD4FB8">
      <w:pPr>
        <w:jc w:val="center"/>
        <w:rPr>
          <w:b/>
          <w:bCs/>
        </w:rPr>
      </w:pPr>
      <w:r w:rsidRPr="00DD4FB8">
        <w:rPr>
          <w:b/>
          <w:bCs/>
        </w:rPr>
        <w:t>по итогам 20</w:t>
      </w:r>
      <w:r w:rsidR="006D77A4">
        <w:rPr>
          <w:b/>
          <w:bCs/>
          <w:lang w:val="en-US"/>
        </w:rPr>
        <w:t>20</w:t>
      </w:r>
      <w:r w:rsidRPr="00DD4FB8">
        <w:rPr>
          <w:b/>
          <w:bCs/>
        </w:rPr>
        <w:t xml:space="preserve"> года</w:t>
      </w:r>
    </w:p>
    <w:p w:rsidR="00DD4FB8" w:rsidRDefault="00DD4FB8" w:rsidP="00DD4FB8">
      <w:pPr>
        <w:jc w:val="center"/>
      </w:pPr>
    </w:p>
    <w:tbl>
      <w:tblPr>
        <w:tblW w:w="1101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0"/>
        <w:gridCol w:w="2266"/>
        <w:gridCol w:w="3827"/>
        <w:gridCol w:w="1564"/>
        <w:gridCol w:w="1440"/>
        <w:gridCol w:w="1349"/>
      </w:tblGrid>
      <w:tr w:rsidR="00133BB4" w:rsidRPr="006D77A4" w:rsidTr="00F33BA4">
        <w:trPr>
          <w:trHeight w:val="211"/>
        </w:trPr>
        <w:tc>
          <w:tcPr>
            <w:tcW w:w="570" w:type="dxa"/>
            <w:shd w:val="clear" w:color="000000" w:fill="FFFFFF"/>
            <w:vAlign w:val="center"/>
          </w:tcPr>
          <w:p w:rsidR="00133BB4" w:rsidRPr="006D77A4" w:rsidRDefault="00133BB4" w:rsidP="006D77A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D77A4">
              <w:rPr>
                <w:b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266" w:type="dxa"/>
            <w:shd w:val="clear" w:color="000000" w:fill="FFFFFF"/>
            <w:vAlign w:val="center"/>
          </w:tcPr>
          <w:p w:rsidR="00133BB4" w:rsidRPr="006D77A4" w:rsidRDefault="00133BB4" w:rsidP="006D77A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D77A4">
              <w:rPr>
                <w:b/>
                <w:color w:val="000000"/>
                <w:sz w:val="20"/>
                <w:szCs w:val="20"/>
              </w:rPr>
              <w:t>Подпрограмма</w:t>
            </w:r>
          </w:p>
        </w:tc>
        <w:tc>
          <w:tcPr>
            <w:tcW w:w="3827" w:type="dxa"/>
            <w:shd w:val="clear" w:color="000000" w:fill="FFFFFF"/>
            <w:vAlign w:val="center"/>
          </w:tcPr>
          <w:p w:rsidR="00133BB4" w:rsidRPr="006D77A4" w:rsidRDefault="00133BB4" w:rsidP="006D77A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D77A4">
              <w:rPr>
                <w:b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1564" w:type="dxa"/>
            <w:shd w:val="clear" w:color="000000" w:fill="FFFFFF"/>
            <w:vAlign w:val="center"/>
          </w:tcPr>
          <w:p w:rsidR="00133BB4" w:rsidRPr="00027EC5" w:rsidRDefault="00133BB4" w:rsidP="006D77A4">
            <w:pPr>
              <w:jc w:val="center"/>
              <w:rPr>
                <w:b/>
                <w:color w:val="000000"/>
                <w:sz w:val="18"/>
                <w:szCs w:val="20"/>
              </w:rPr>
            </w:pPr>
            <w:r w:rsidRPr="00027EC5">
              <w:rPr>
                <w:b/>
                <w:color w:val="000000"/>
                <w:sz w:val="18"/>
                <w:szCs w:val="20"/>
              </w:rPr>
              <w:t>Единица измерения</w:t>
            </w:r>
          </w:p>
        </w:tc>
        <w:tc>
          <w:tcPr>
            <w:tcW w:w="1440" w:type="dxa"/>
            <w:shd w:val="clear" w:color="000000" w:fill="FFFFFF"/>
            <w:vAlign w:val="center"/>
          </w:tcPr>
          <w:p w:rsidR="00133BB4" w:rsidRPr="006D77A4" w:rsidRDefault="00133BB4" w:rsidP="00027EC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D77A4">
              <w:rPr>
                <w:b/>
                <w:color w:val="000000"/>
                <w:sz w:val="20"/>
                <w:szCs w:val="20"/>
              </w:rPr>
              <w:t xml:space="preserve">Планируемое значение показателя </w:t>
            </w:r>
            <w:r w:rsidRPr="006D77A4">
              <w:rPr>
                <w:b/>
                <w:color w:val="000000"/>
                <w:sz w:val="20"/>
                <w:szCs w:val="20"/>
              </w:rPr>
              <w:br/>
              <w:t>на 20</w:t>
            </w:r>
            <w:r w:rsidRPr="00027EC5">
              <w:rPr>
                <w:b/>
                <w:color w:val="000000"/>
                <w:sz w:val="20"/>
                <w:szCs w:val="20"/>
              </w:rPr>
              <w:t>20</w:t>
            </w:r>
            <w:r w:rsidRPr="006D77A4">
              <w:rPr>
                <w:b/>
                <w:color w:val="000000"/>
                <w:sz w:val="20"/>
                <w:szCs w:val="20"/>
              </w:rPr>
              <w:t xml:space="preserve"> год*</w:t>
            </w:r>
          </w:p>
        </w:tc>
        <w:tc>
          <w:tcPr>
            <w:tcW w:w="1349" w:type="dxa"/>
            <w:shd w:val="clear" w:color="000000" w:fill="FFFFFF"/>
            <w:vAlign w:val="center"/>
          </w:tcPr>
          <w:p w:rsidR="00133BB4" w:rsidRPr="006D77A4" w:rsidRDefault="00133BB4" w:rsidP="00027EC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D77A4">
              <w:rPr>
                <w:b/>
                <w:color w:val="000000"/>
                <w:sz w:val="20"/>
                <w:szCs w:val="20"/>
              </w:rPr>
              <w:t>Достигнутое значение показателя за 20</w:t>
            </w:r>
            <w:r w:rsidRPr="00027EC5">
              <w:rPr>
                <w:b/>
                <w:color w:val="000000"/>
                <w:sz w:val="20"/>
                <w:szCs w:val="20"/>
              </w:rPr>
              <w:t>20</w:t>
            </w:r>
            <w:r w:rsidRPr="006D77A4">
              <w:rPr>
                <w:b/>
                <w:color w:val="000000"/>
                <w:sz w:val="20"/>
                <w:szCs w:val="20"/>
              </w:rPr>
              <w:t xml:space="preserve"> год</w:t>
            </w:r>
          </w:p>
        </w:tc>
      </w:tr>
      <w:tr w:rsidR="00133BB4" w:rsidRPr="00027EC5" w:rsidTr="00F33BA4">
        <w:trPr>
          <w:trHeight w:val="402"/>
        </w:trPr>
        <w:tc>
          <w:tcPr>
            <w:tcW w:w="11016" w:type="dxa"/>
            <w:gridSpan w:val="6"/>
            <w:shd w:val="clear" w:color="000000" w:fill="FFFFFF"/>
            <w:vAlign w:val="center"/>
            <w:hideMark/>
          </w:tcPr>
          <w:p w:rsidR="00133BB4" w:rsidRPr="00027EC5" w:rsidRDefault="00133BB4" w:rsidP="006D77A4">
            <w:pPr>
              <w:rPr>
                <w:b/>
                <w:bCs/>
                <w:sz w:val="22"/>
                <w:szCs w:val="20"/>
              </w:rPr>
            </w:pPr>
            <w:r w:rsidRPr="006D77A4">
              <w:rPr>
                <w:b/>
                <w:bCs/>
                <w:sz w:val="22"/>
                <w:szCs w:val="20"/>
              </w:rPr>
              <w:t>1. Муниципальная программа городского округа Электросталь Московской области "Здравоохранение"</w:t>
            </w:r>
          </w:p>
        </w:tc>
      </w:tr>
      <w:tr w:rsidR="00133BB4" w:rsidRPr="006D77A4" w:rsidTr="00F33BA4">
        <w:trPr>
          <w:trHeight w:val="735"/>
        </w:trPr>
        <w:tc>
          <w:tcPr>
            <w:tcW w:w="570" w:type="dxa"/>
            <w:vMerge w:val="restart"/>
            <w:shd w:val="clear" w:color="000000" w:fill="FFFFFF"/>
            <w:hideMark/>
          </w:tcPr>
          <w:p w:rsidR="00133BB4" w:rsidRPr="006D77A4" w:rsidRDefault="00133BB4" w:rsidP="006D77A4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</w:t>
            </w:r>
          </w:p>
        </w:tc>
        <w:tc>
          <w:tcPr>
            <w:tcW w:w="2266" w:type="dxa"/>
            <w:vMerge w:val="restart"/>
            <w:shd w:val="clear" w:color="000000" w:fill="FFFFFF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 xml:space="preserve">Подпрограмма </w:t>
            </w:r>
            <w:r w:rsidRPr="006D77A4">
              <w:rPr>
                <w:sz w:val="20"/>
                <w:szCs w:val="20"/>
                <w:lang w:val="en-US"/>
              </w:rPr>
              <w:t>I</w:t>
            </w:r>
            <w:r w:rsidRPr="006D77A4">
              <w:rPr>
                <w:sz w:val="20"/>
                <w:szCs w:val="20"/>
              </w:rPr>
              <w:t>. Профилактика заболеваний и формирование здорового образа жизни. Развитие первичной медико-санитарной помощи</w:t>
            </w: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Доля работников предприятий, прошедших диспансеризацию (за исключением предприятий, работающих за счет средств бюджета Московской области)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6D77A4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-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-</w:t>
            </w:r>
          </w:p>
        </w:tc>
      </w:tr>
      <w:tr w:rsidR="00133BB4" w:rsidRPr="006D77A4" w:rsidTr="00F33BA4">
        <w:trPr>
          <w:trHeight w:val="510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Количество населения, прикрепленного к медицинским организациям на территории городского округа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6D77A4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-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-</w:t>
            </w:r>
          </w:p>
        </w:tc>
      </w:tr>
      <w:tr w:rsidR="00133BB4" w:rsidRPr="006D77A4" w:rsidTr="00F33BA4">
        <w:trPr>
          <w:trHeight w:val="369"/>
        </w:trPr>
        <w:tc>
          <w:tcPr>
            <w:tcW w:w="570" w:type="dxa"/>
            <w:shd w:val="clear" w:color="000000" w:fill="FFFFFF"/>
            <w:hideMark/>
          </w:tcPr>
          <w:p w:rsidR="00133BB4" w:rsidRPr="006D77A4" w:rsidRDefault="00133BB4" w:rsidP="006D77A4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2</w:t>
            </w:r>
          </w:p>
        </w:tc>
        <w:tc>
          <w:tcPr>
            <w:tcW w:w="2266" w:type="dxa"/>
            <w:shd w:val="clear" w:color="000000" w:fill="FFFFFF"/>
            <w:hideMark/>
          </w:tcPr>
          <w:p w:rsidR="00133BB4" w:rsidRPr="006D77A4" w:rsidRDefault="00133BB4" w:rsidP="00132BBC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  <w:lang w:val="en-US"/>
              </w:rPr>
              <w:t>V</w:t>
            </w:r>
            <w:r w:rsidRPr="006D77A4">
              <w:rPr>
                <w:sz w:val="20"/>
                <w:szCs w:val="20"/>
              </w:rPr>
              <w:t>. Финансовое обеспечение системы организации медицинской помощи</w:t>
            </w: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Доля медицинских работников (врачей первичного звена и специалистов узкого профиля), обеспеченных жильем, из числа привлеченных и нуждающихся в жилье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6D77A4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100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100</w:t>
            </w:r>
          </w:p>
        </w:tc>
      </w:tr>
      <w:tr w:rsidR="00133BB4" w:rsidRPr="00027EC5" w:rsidTr="00F33BA4">
        <w:trPr>
          <w:trHeight w:val="402"/>
        </w:trPr>
        <w:tc>
          <w:tcPr>
            <w:tcW w:w="11016" w:type="dxa"/>
            <w:gridSpan w:val="6"/>
            <w:shd w:val="clear" w:color="000000" w:fill="FFFFFF"/>
            <w:vAlign w:val="center"/>
            <w:hideMark/>
          </w:tcPr>
          <w:p w:rsidR="00133BB4" w:rsidRPr="00027EC5" w:rsidRDefault="00133BB4" w:rsidP="006D77A4">
            <w:pPr>
              <w:rPr>
                <w:b/>
                <w:bCs/>
                <w:sz w:val="22"/>
                <w:szCs w:val="20"/>
              </w:rPr>
            </w:pPr>
            <w:r w:rsidRPr="006D77A4">
              <w:rPr>
                <w:b/>
                <w:bCs/>
                <w:sz w:val="22"/>
                <w:szCs w:val="20"/>
              </w:rPr>
              <w:t>2. Муниципальная программа городского округа Электросталь Московской области "Культура"</w:t>
            </w:r>
          </w:p>
        </w:tc>
      </w:tr>
      <w:tr w:rsidR="00133BB4" w:rsidRPr="006D77A4" w:rsidTr="00F33BA4">
        <w:trPr>
          <w:trHeight w:val="70"/>
        </w:trPr>
        <w:tc>
          <w:tcPr>
            <w:tcW w:w="570" w:type="dxa"/>
            <w:vMerge w:val="restart"/>
            <w:shd w:val="clear" w:color="000000" w:fill="FFFFFF"/>
            <w:hideMark/>
          </w:tcPr>
          <w:p w:rsidR="00133BB4" w:rsidRPr="006D77A4" w:rsidRDefault="00133BB4" w:rsidP="006D77A4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</w:t>
            </w:r>
          </w:p>
        </w:tc>
        <w:tc>
          <w:tcPr>
            <w:tcW w:w="2266" w:type="dxa"/>
            <w:vMerge w:val="restart"/>
            <w:shd w:val="clear" w:color="000000" w:fill="FFFFFF"/>
            <w:hideMark/>
          </w:tcPr>
          <w:p w:rsidR="00133BB4" w:rsidRPr="006D77A4" w:rsidRDefault="00133BB4" w:rsidP="00132BBC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Подпрограмма</w:t>
            </w:r>
            <w:r w:rsidRPr="00B04CB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II</w:t>
            </w:r>
            <w:r w:rsidRPr="006D77A4">
              <w:rPr>
                <w:sz w:val="20"/>
                <w:szCs w:val="20"/>
              </w:rPr>
              <w:t>. Развитие музейного дела и народных художественных промыслов</w:t>
            </w: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Перевод в электронный вид музейных фондов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6D77A4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122,1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122,1</w:t>
            </w:r>
          </w:p>
        </w:tc>
      </w:tr>
      <w:tr w:rsidR="00133BB4" w:rsidRPr="006D77A4" w:rsidTr="00F33BA4">
        <w:trPr>
          <w:trHeight w:val="141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6D77A4">
            <w:pPr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Увеличение общего количества посещений музеев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6D77A4">
            <w:pPr>
              <w:jc w:val="center"/>
              <w:rPr>
                <w:color w:val="FF0000"/>
                <w:sz w:val="18"/>
                <w:szCs w:val="20"/>
              </w:rPr>
            </w:pPr>
            <w:r w:rsidRPr="006D77A4">
              <w:rPr>
                <w:color w:val="FF0000"/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104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40,6</w:t>
            </w:r>
          </w:p>
        </w:tc>
      </w:tr>
      <w:tr w:rsidR="00133BB4" w:rsidRPr="006D77A4" w:rsidTr="00F33BA4">
        <w:trPr>
          <w:trHeight w:val="345"/>
        </w:trPr>
        <w:tc>
          <w:tcPr>
            <w:tcW w:w="570" w:type="dxa"/>
            <w:vMerge w:val="restart"/>
            <w:shd w:val="clear" w:color="000000" w:fill="FFFFFF"/>
            <w:hideMark/>
          </w:tcPr>
          <w:p w:rsidR="00133BB4" w:rsidRPr="006D77A4" w:rsidRDefault="00133BB4" w:rsidP="006D77A4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2</w:t>
            </w:r>
          </w:p>
        </w:tc>
        <w:tc>
          <w:tcPr>
            <w:tcW w:w="2266" w:type="dxa"/>
            <w:vMerge w:val="restart"/>
            <w:shd w:val="clear" w:color="000000" w:fill="FFFFFF"/>
            <w:hideMark/>
          </w:tcPr>
          <w:p w:rsidR="00133BB4" w:rsidRPr="006D77A4" w:rsidRDefault="00133BB4" w:rsidP="00132BBC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  <w:lang w:val="en-US"/>
              </w:rPr>
              <w:t>III</w:t>
            </w:r>
            <w:r w:rsidRPr="006D77A4">
              <w:rPr>
                <w:sz w:val="20"/>
                <w:szCs w:val="20"/>
              </w:rPr>
              <w:t>. Развитие библиотечного дела</w:t>
            </w: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Доля муниципальных библиотек, соответствующих требованиям к условиям деятельности библиотек Московской области (стандарту)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6D77A4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77,7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100</w:t>
            </w:r>
          </w:p>
        </w:tc>
      </w:tr>
      <w:tr w:rsidR="00133BB4" w:rsidRPr="006D77A4" w:rsidTr="00F33BA4">
        <w:trPr>
          <w:trHeight w:val="130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6D77A4">
            <w:pPr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Обеспечение роста числа пользователей муниципальных библиотек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6D77A4">
            <w:pPr>
              <w:jc w:val="center"/>
              <w:rPr>
                <w:color w:val="FF0000"/>
                <w:sz w:val="18"/>
                <w:szCs w:val="20"/>
              </w:rPr>
            </w:pPr>
            <w:r w:rsidRPr="006D77A4">
              <w:rPr>
                <w:color w:val="FF0000"/>
                <w:sz w:val="18"/>
                <w:szCs w:val="20"/>
              </w:rPr>
              <w:t>Человек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430274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325455</w:t>
            </w:r>
          </w:p>
        </w:tc>
      </w:tr>
      <w:tr w:rsidR="00133BB4" w:rsidRPr="006D77A4" w:rsidTr="00F33BA4">
        <w:trPr>
          <w:trHeight w:val="239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Увеличение количества библиотек, внедривших стандарты деятельности библиотеки нового формата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6D77A4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Единица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3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9</w:t>
            </w:r>
          </w:p>
        </w:tc>
      </w:tr>
      <w:tr w:rsidR="00133BB4" w:rsidRPr="006D77A4" w:rsidTr="00F33BA4">
        <w:trPr>
          <w:trHeight w:val="675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6D77A4">
            <w:pPr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Увеличение посещаемости общедоступных (публичных) библиотек, а также культурно-массовых мероприятий, проводимых в библиотеках к уровню 2018 года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6D77A4">
            <w:pPr>
              <w:jc w:val="center"/>
              <w:rPr>
                <w:color w:val="FF0000"/>
                <w:sz w:val="18"/>
                <w:szCs w:val="20"/>
              </w:rPr>
            </w:pPr>
            <w:r w:rsidRPr="006D77A4">
              <w:rPr>
                <w:color w:val="FF0000"/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104,0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78,7</w:t>
            </w:r>
          </w:p>
        </w:tc>
      </w:tr>
      <w:tr w:rsidR="00133BB4" w:rsidRPr="006D77A4" w:rsidTr="00F33BA4">
        <w:trPr>
          <w:trHeight w:val="1288"/>
        </w:trPr>
        <w:tc>
          <w:tcPr>
            <w:tcW w:w="570" w:type="dxa"/>
            <w:vMerge w:val="restart"/>
            <w:shd w:val="clear" w:color="000000" w:fill="FFFFFF"/>
            <w:hideMark/>
          </w:tcPr>
          <w:p w:rsidR="00133BB4" w:rsidRPr="006D77A4" w:rsidRDefault="00133BB4" w:rsidP="006D77A4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3</w:t>
            </w:r>
          </w:p>
        </w:tc>
        <w:tc>
          <w:tcPr>
            <w:tcW w:w="2266" w:type="dxa"/>
            <w:vMerge w:val="restart"/>
            <w:shd w:val="clear" w:color="000000" w:fill="FFFFFF"/>
            <w:hideMark/>
          </w:tcPr>
          <w:p w:rsidR="00133BB4" w:rsidRPr="006D77A4" w:rsidRDefault="00133BB4" w:rsidP="00132BBC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  <w:lang w:val="en-US"/>
              </w:rPr>
              <w:t>IV</w:t>
            </w:r>
            <w:r w:rsidRPr="006D77A4">
              <w:rPr>
                <w:sz w:val="20"/>
                <w:szCs w:val="20"/>
              </w:rPr>
              <w:t>. Развитие профессионального искусства, гастрольно-концертной и культурно-досуговой деятельности, кинематографии</w:t>
            </w: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Количество стипендий Главы муниципального образования Московской области выдающимся деятелям культуры и искусства Московской области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6D77A4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Единица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19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19</w:t>
            </w:r>
          </w:p>
        </w:tc>
      </w:tr>
      <w:tr w:rsidR="00133BB4" w:rsidRPr="006D77A4" w:rsidTr="00F33BA4">
        <w:trPr>
          <w:trHeight w:val="70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133BB4" w:rsidRDefault="00133BB4" w:rsidP="006D77A4">
            <w:pPr>
              <w:rPr>
                <w:sz w:val="4"/>
                <w:szCs w:val="20"/>
              </w:rPr>
            </w:pPr>
            <w:r w:rsidRPr="006D77A4">
              <w:rPr>
                <w:sz w:val="20"/>
                <w:szCs w:val="20"/>
              </w:rPr>
              <w:t xml:space="preserve">Соотношение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</w:t>
            </w:r>
            <w:r w:rsidRPr="006D77A4">
              <w:rPr>
                <w:sz w:val="20"/>
                <w:szCs w:val="20"/>
              </w:rPr>
              <w:lastRenderedPageBreak/>
              <w:t>деятельности) в Московской области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6D77A4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lastRenderedPageBreak/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100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104</w:t>
            </w:r>
          </w:p>
        </w:tc>
      </w:tr>
      <w:tr w:rsidR="00133BB4" w:rsidRPr="006D77A4" w:rsidTr="00F33BA4">
        <w:trPr>
          <w:trHeight w:val="70"/>
        </w:trPr>
        <w:tc>
          <w:tcPr>
            <w:tcW w:w="570" w:type="dxa"/>
            <w:vMerge w:val="restart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2266" w:type="dxa"/>
            <w:vMerge w:val="restart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  <w:lang w:val="en-US"/>
              </w:rPr>
              <w:t>V</w:t>
            </w:r>
            <w:r w:rsidRPr="006D77A4">
              <w:rPr>
                <w:sz w:val="20"/>
                <w:szCs w:val="20"/>
              </w:rPr>
              <w:t>. Укрепление материально-технической базы государственных и муниципальных учреждений культуры Московской области</w:t>
            </w: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Увеличение на 15% числа посещений организаций культуры к уровню 2018 года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18"/>
                <w:szCs w:val="20"/>
              </w:rPr>
            </w:pPr>
            <w:r w:rsidRPr="006D77A4">
              <w:rPr>
                <w:color w:val="FF0000"/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103,70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74,2</w:t>
            </w:r>
          </w:p>
        </w:tc>
      </w:tr>
      <w:tr w:rsidR="00133BB4" w:rsidRPr="006D77A4" w:rsidTr="00F33BA4">
        <w:trPr>
          <w:trHeight w:val="535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Увеличение доли учреждений клубного типа, соответствующих Требованиям к условиям деятельности культурно-досуговых учреждений Московской области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6D77A4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20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40</w:t>
            </w:r>
          </w:p>
        </w:tc>
      </w:tr>
      <w:tr w:rsidR="00133BB4" w:rsidRPr="006D77A4" w:rsidTr="00F33BA4">
        <w:trPr>
          <w:trHeight w:val="261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6D77A4">
            <w:pPr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Увеличение числа посещений платных культурно-массовых мероприятий клубов и домов культуры к уровню 2018 года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6D77A4">
            <w:pPr>
              <w:jc w:val="center"/>
              <w:rPr>
                <w:color w:val="FF0000"/>
                <w:sz w:val="18"/>
                <w:szCs w:val="20"/>
              </w:rPr>
            </w:pPr>
            <w:r w:rsidRPr="006D77A4">
              <w:rPr>
                <w:color w:val="FF0000"/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101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47,8</w:t>
            </w:r>
          </w:p>
        </w:tc>
      </w:tr>
      <w:tr w:rsidR="00133BB4" w:rsidRPr="006D77A4" w:rsidTr="00F33BA4">
        <w:trPr>
          <w:trHeight w:val="183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6D77A4">
            <w:pPr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Увеличение числа участников клубных формирований к уровню 2018 года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6D77A4">
            <w:pPr>
              <w:jc w:val="center"/>
              <w:rPr>
                <w:color w:val="FF0000"/>
                <w:sz w:val="18"/>
                <w:szCs w:val="20"/>
              </w:rPr>
            </w:pPr>
            <w:r w:rsidRPr="006D77A4">
              <w:rPr>
                <w:color w:val="FF0000"/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101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92,05</w:t>
            </w:r>
          </w:p>
        </w:tc>
      </w:tr>
      <w:tr w:rsidR="00133BB4" w:rsidRPr="006D77A4" w:rsidTr="00F33BA4">
        <w:trPr>
          <w:trHeight w:val="149"/>
        </w:trPr>
        <w:tc>
          <w:tcPr>
            <w:tcW w:w="570" w:type="dxa"/>
            <w:vMerge w:val="restart"/>
            <w:shd w:val="clear" w:color="000000" w:fill="FFFFFF"/>
            <w:hideMark/>
          </w:tcPr>
          <w:p w:rsidR="00133BB4" w:rsidRPr="006D77A4" w:rsidRDefault="00133BB4" w:rsidP="006D77A4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5</w:t>
            </w:r>
          </w:p>
        </w:tc>
        <w:tc>
          <w:tcPr>
            <w:tcW w:w="2266" w:type="dxa"/>
            <w:vMerge w:val="restart"/>
            <w:shd w:val="clear" w:color="000000" w:fill="FFFFFF"/>
            <w:hideMark/>
          </w:tcPr>
          <w:p w:rsidR="00133BB4" w:rsidRPr="006D77A4" w:rsidRDefault="00133BB4" w:rsidP="00132BBC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  <w:lang w:val="en-US"/>
              </w:rPr>
              <w:t>VII</w:t>
            </w:r>
            <w:r w:rsidRPr="006D77A4">
              <w:rPr>
                <w:sz w:val="20"/>
                <w:szCs w:val="20"/>
              </w:rPr>
              <w:t>. Развитие архивного дела</w:t>
            </w: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Доля архивных документов, переведенных в электронно-цифровую форму, от общего количества документов, находящихся на хранении в муниципальном архиве муниципального образования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6D77A4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2,8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3,1</w:t>
            </w:r>
          </w:p>
        </w:tc>
      </w:tr>
      <w:tr w:rsidR="00133BB4" w:rsidRPr="006D77A4" w:rsidTr="00F33BA4">
        <w:trPr>
          <w:trHeight w:val="598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архиве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6D77A4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100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100</w:t>
            </w:r>
          </w:p>
        </w:tc>
      </w:tr>
      <w:tr w:rsidR="00133BB4" w:rsidRPr="006D77A4" w:rsidTr="00F33BA4">
        <w:trPr>
          <w:trHeight w:val="70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Доля архивных фондов муниципального архива, внесенных в общеотраслевую базу данных "Архивный фонд", от общего количества архивных фондов, хранящихся в муниципальном архиве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6D77A4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100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100</w:t>
            </w:r>
          </w:p>
        </w:tc>
      </w:tr>
      <w:tr w:rsidR="00133BB4" w:rsidRPr="006D77A4" w:rsidTr="00F33BA4">
        <w:trPr>
          <w:trHeight w:val="83"/>
        </w:trPr>
        <w:tc>
          <w:tcPr>
            <w:tcW w:w="570" w:type="dxa"/>
            <w:shd w:val="clear" w:color="000000" w:fill="FFFFFF"/>
            <w:hideMark/>
          </w:tcPr>
          <w:p w:rsidR="00133BB4" w:rsidRPr="006D77A4" w:rsidRDefault="00133BB4" w:rsidP="006D77A4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6</w:t>
            </w:r>
          </w:p>
        </w:tc>
        <w:tc>
          <w:tcPr>
            <w:tcW w:w="2266" w:type="dxa"/>
            <w:shd w:val="clear" w:color="000000" w:fill="FFFFFF"/>
            <w:hideMark/>
          </w:tcPr>
          <w:p w:rsidR="00133BB4" w:rsidRPr="006D77A4" w:rsidRDefault="00133BB4" w:rsidP="00132BBC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  <w:lang w:val="en-US"/>
              </w:rPr>
              <w:t>VIII</w:t>
            </w:r>
            <w:r w:rsidRPr="006D77A4">
              <w:rPr>
                <w:sz w:val="20"/>
                <w:szCs w:val="20"/>
              </w:rPr>
              <w:t>. Обеспечивающая подпрограмма</w:t>
            </w: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6D77A4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Без показателей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6D77A4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 </w:t>
            </w:r>
            <w:r>
              <w:rPr>
                <w:sz w:val="18"/>
                <w:szCs w:val="20"/>
              </w:rPr>
              <w:t>-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33BB4" w:rsidRPr="006D77A4" w:rsidTr="00F33BA4">
        <w:trPr>
          <w:trHeight w:val="64"/>
        </w:trPr>
        <w:tc>
          <w:tcPr>
            <w:tcW w:w="570" w:type="dxa"/>
            <w:shd w:val="clear" w:color="000000" w:fill="FFFFFF"/>
            <w:hideMark/>
          </w:tcPr>
          <w:p w:rsidR="00133BB4" w:rsidRPr="006D77A4" w:rsidRDefault="00133BB4" w:rsidP="006D77A4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7</w:t>
            </w:r>
          </w:p>
        </w:tc>
        <w:tc>
          <w:tcPr>
            <w:tcW w:w="2266" w:type="dxa"/>
            <w:shd w:val="clear" w:color="000000" w:fill="FFFFFF"/>
            <w:hideMark/>
          </w:tcPr>
          <w:p w:rsidR="00133BB4" w:rsidRPr="006D77A4" w:rsidRDefault="00133BB4" w:rsidP="00132BBC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  <w:lang w:val="en-US"/>
              </w:rPr>
              <w:t>IX</w:t>
            </w:r>
            <w:r w:rsidRPr="006D77A4">
              <w:rPr>
                <w:sz w:val="20"/>
                <w:szCs w:val="20"/>
              </w:rPr>
              <w:t>. Развитие парков культуры и отдыха</w:t>
            </w: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Количество действующих муниципальных парков культуры и отдыха (парковых территорий)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6D77A4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единиц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</w:t>
            </w:r>
          </w:p>
        </w:tc>
      </w:tr>
      <w:tr w:rsidR="00133BB4" w:rsidRPr="00B04CB8" w:rsidTr="00F33BA4">
        <w:trPr>
          <w:trHeight w:val="402"/>
        </w:trPr>
        <w:tc>
          <w:tcPr>
            <w:tcW w:w="11016" w:type="dxa"/>
            <w:gridSpan w:val="6"/>
            <w:shd w:val="clear" w:color="000000" w:fill="FFFFFF"/>
            <w:vAlign w:val="center"/>
            <w:hideMark/>
          </w:tcPr>
          <w:p w:rsidR="00133BB4" w:rsidRPr="00B04CB8" w:rsidRDefault="00133BB4" w:rsidP="006D77A4">
            <w:pPr>
              <w:rPr>
                <w:b/>
                <w:bCs/>
                <w:sz w:val="20"/>
                <w:szCs w:val="20"/>
              </w:rPr>
            </w:pPr>
            <w:r w:rsidRPr="006D77A4">
              <w:rPr>
                <w:b/>
                <w:bCs/>
                <w:sz w:val="20"/>
                <w:szCs w:val="20"/>
              </w:rPr>
              <w:t>3. Муниципальная программа городского округа Электросталь Московской области "Образование"</w:t>
            </w:r>
          </w:p>
        </w:tc>
      </w:tr>
      <w:tr w:rsidR="00133BB4" w:rsidRPr="006D77A4" w:rsidTr="00F33BA4">
        <w:trPr>
          <w:trHeight w:val="495"/>
        </w:trPr>
        <w:tc>
          <w:tcPr>
            <w:tcW w:w="570" w:type="dxa"/>
            <w:vMerge w:val="restart"/>
            <w:shd w:val="clear" w:color="000000" w:fill="FFFFFF"/>
            <w:hideMark/>
          </w:tcPr>
          <w:p w:rsidR="00133BB4" w:rsidRPr="006D77A4" w:rsidRDefault="00133BB4" w:rsidP="006D77A4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</w:t>
            </w:r>
          </w:p>
        </w:tc>
        <w:tc>
          <w:tcPr>
            <w:tcW w:w="2266" w:type="dxa"/>
            <w:vMerge w:val="restart"/>
            <w:shd w:val="clear" w:color="000000" w:fill="FFFFFF"/>
            <w:hideMark/>
          </w:tcPr>
          <w:p w:rsidR="00133BB4" w:rsidRPr="006D77A4" w:rsidRDefault="00133BB4" w:rsidP="00132BBC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  <w:lang w:val="en-US"/>
              </w:rPr>
              <w:t>I</w:t>
            </w:r>
            <w:r w:rsidRPr="006D77A4">
              <w:rPr>
                <w:sz w:val="20"/>
                <w:szCs w:val="20"/>
              </w:rPr>
              <w:t>. Дошкольное образование</w:t>
            </w: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Доступность дошкольного образования для детей в возрасте от полутора до трех лет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6D77A4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100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100</w:t>
            </w:r>
          </w:p>
        </w:tc>
      </w:tr>
      <w:tr w:rsidR="00133BB4" w:rsidRPr="006D77A4" w:rsidTr="00F33BA4">
        <w:trPr>
          <w:trHeight w:val="70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6D77A4">
            <w:pPr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Отношение средней заработной платы педагогических работников дошкольных образовательных организаций к средней заработной плате в общеобразовательных организациях в Московской области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6D77A4">
            <w:pPr>
              <w:jc w:val="center"/>
              <w:rPr>
                <w:color w:val="FF0000"/>
                <w:sz w:val="18"/>
                <w:szCs w:val="20"/>
              </w:rPr>
            </w:pPr>
            <w:r w:rsidRPr="006D77A4">
              <w:rPr>
                <w:color w:val="FF0000"/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100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99,7</w:t>
            </w:r>
          </w:p>
        </w:tc>
      </w:tr>
      <w:tr w:rsidR="00133BB4" w:rsidRPr="006D77A4" w:rsidTr="00F33BA4">
        <w:trPr>
          <w:trHeight w:val="70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Отношение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6D77A4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100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100</w:t>
            </w:r>
          </w:p>
        </w:tc>
      </w:tr>
      <w:tr w:rsidR="00133BB4" w:rsidRPr="006D77A4" w:rsidTr="00F33BA4">
        <w:trPr>
          <w:trHeight w:val="70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Создание дополнительных мест для детей в возрасте от 2</w:t>
            </w:r>
            <w:r>
              <w:rPr>
                <w:sz w:val="20"/>
                <w:szCs w:val="20"/>
              </w:rPr>
              <w:t> </w:t>
            </w:r>
            <w:r w:rsidRPr="006D77A4">
              <w:rPr>
                <w:sz w:val="20"/>
                <w:szCs w:val="20"/>
              </w:rPr>
              <w:t>месяцев до 3 лет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6D77A4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Штука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180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180</w:t>
            </w:r>
          </w:p>
        </w:tc>
      </w:tr>
      <w:tr w:rsidR="00133BB4" w:rsidRPr="006D77A4" w:rsidTr="00F33BA4">
        <w:trPr>
          <w:trHeight w:val="359"/>
        </w:trPr>
        <w:tc>
          <w:tcPr>
            <w:tcW w:w="570" w:type="dxa"/>
            <w:vMerge w:val="restart"/>
            <w:shd w:val="clear" w:color="000000" w:fill="FFFFFF"/>
            <w:hideMark/>
          </w:tcPr>
          <w:p w:rsidR="00133BB4" w:rsidRPr="006D77A4" w:rsidRDefault="00133BB4" w:rsidP="006D77A4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2</w:t>
            </w:r>
          </w:p>
        </w:tc>
        <w:tc>
          <w:tcPr>
            <w:tcW w:w="2266" w:type="dxa"/>
            <w:vMerge w:val="restart"/>
            <w:shd w:val="clear" w:color="000000" w:fill="FFFFFF"/>
            <w:hideMark/>
          </w:tcPr>
          <w:p w:rsidR="00133BB4" w:rsidRPr="006D77A4" w:rsidRDefault="00133BB4" w:rsidP="00132BBC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  <w:lang w:val="en-US"/>
              </w:rPr>
              <w:t>II</w:t>
            </w:r>
            <w:r w:rsidRPr="006D77A4">
              <w:rPr>
                <w:sz w:val="20"/>
                <w:szCs w:val="20"/>
              </w:rPr>
              <w:t>. Общее образование</w:t>
            </w: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6D77A4">
            <w:pPr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Д</w:t>
            </w:r>
            <w:r w:rsidRPr="006D77A4">
              <w:rPr>
                <w:color w:val="FF0000"/>
                <w:sz w:val="20"/>
                <w:szCs w:val="20"/>
              </w:rPr>
              <w:t xml:space="preserve">оля выпускников текущего года, набравших 220 баллов и более по 3 предметам, к общему количеству </w:t>
            </w:r>
            <w:r w:rsidRPr="006D77A4">
              <w:rPr>
                <w:color w:val="FF0000"/>
                <w:sz w:val="20"/>
                <w:szCs w:val="20"/>
              </w:rPr>
              <w:lastRenderedPageBreak/>
              <w:t>выпускников текущего года, сдававших ЕГЭ по 3 и более предметам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6D77A4">
            <w:pPr>
              <w:jc w:val="center"/>
              <w:rPr>
                <w:color w:val="FF0000"/>
                <w:sz w:val="18"/>
                <w:szCs w:val="20"/>
              </w:rPr>
            </w:pPr>
            <w:r w:rsidRPr="006D77A4">
              <w:rPr>
                <w:color w:val="FF0000"/>
                <w:sz w:val="18"/>
                <w:szCs w:val="20"/>
              </w:rPr>
              <w:lastRenderedPageBreak/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39,3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38,4</w:t>
            </w:r>
          </w:p>
        </w:tc>
      </w:tr>
      <w:tr w:rsidR="00133BB4" w:rsidRPr="006D77A4" w:rsidTr="00F33BA4">
        <w:trPr>
          <w:trHeight w:val="315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Отношение средней заработной платы педагогических работников общеобразовательных организаций общего образования к среднемесячному доходу от трудовой деятельности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6D77A4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100,1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110,7</w:t>
            </w:r>
          </w:p>
        </w:tc>
      </w:tr>
      <w:tr w:rsidR="00133BB4" w:rsidRPr="006D77A4" w:rsidTr="00F33BA4">
        <w:trPr>
          <w:trHeight w:val="1185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Удельный вес численности обучающихся в образовательных организациях общего образования в соответствии с федеральными государственными образовательными стандартами в общей численности обучающихся в образовательных организациях общего образования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6D77A4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98,1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99,3</w:t>
            </w:r>
          </w:p>
        </w:tc>
      </w:tr>
      <w:tr w:rsidR="00133BB4" w:rsidRPr="006D77A4" w:rsidTr="00F33BA4">
        <w:trPr>
          <w:trHeight w:val="293"/>
        </w:trPr>
        <w:tc>
          <w:tcPr>
            <w:tcW w:w="570" w:type="dxa"/>
            <w:vMerge w:val="restart"/>
            <w:shd w:val="clear" w:color="000000" w:fill="FFFFFF"/>
            <w:hideMark/>
          </w:tcPr>
          <w:p w:rsidR="00133BB4" w:rsidRPr="006D77A4" w:rsidRDefault="00133BB4" w:rsidP="006D77A4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3</w:t>
            </w:r>
          </w:p>
        </w:tc>
        <w:tc>
          <w:tcPr>
            <w:tcW w:w="2266" w:type="dxa"/>
            <w:vMerge w:val="restart"/>
            <w:shd w:val="clear" w:color="000000" w:fill="FFFFFF"/>
            <w:hideMark/>
          </w:tcPr>
          <w:p w:rsidR="00133BB4" w:rsidRPr="006D77A4" w:rsidRDefault="00133BB4" w:rsidP="00132BBC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  <w:lang w:val="en-US"/>
              </w:rPr>
              <w:t>III</w:t>
            </w:r>
            <w:r w:rsidRPr="006D77A4">
              <w:rPr>
                <w:sz w:val="20"/>
                <w:szCs w:val="20"/>
              </w:rPr>
              <w:t>. Дополнительное образование, воспитание и психолого-социальное сопровождение детей</w:t>
            </w: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Доля детей в возрасте от 5 до 18 лет, охваченных дополнительным образованием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6D77A4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83,2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83,2</w:t>
            </w:r>
          </w:p>
        </w:tc>
      </w:tr>
      <w:tr w:rsidR="00133BB4" w:rsidRPr="006D77A4" w:rsidTr="00F33BA4">
        <w:trPr>
          <w:trHeight w:val="563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Количество образовательных организаций в сфере культуры (детские школы по видам искусств), оснащенных музыкальными инструментами, оборудованием, материалами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6D77A4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Единица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</w:t>
            </w:r>
          </w:p>
        </w:tc>
      </w:tr>
      <w:tr w:rsidR="00133BB4" w:rsidRPr="006D77A4" w:rsidTr="00F33BA4">
        <w:trPr>
          <w:trHeight w:val="735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Отношение средней заработной платы педагогических работников организаций дополнительного образования детей к средней заработной плате учителей в Московской области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6D77A4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100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101,9</w:t>
            </w:r>
          </w:p>
        </w:tc>
      </w:tr>
      <w:tr w:rsidR="00133BB4" w:rsidRPr="006D77A4" w:rsidTr="00F33BA4">
        <w:trPr>
          <w:trHeight w:val="1136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F33BA4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Число детей, охваченных деятельностью детских</w:t>
            </w:r>
            <w:r w:rsidR="00F33BA4">
              <w:rPr>
                <w:sz w:val="20"/>
                <w:szCs w:val="20"/>
              </w:rPr>
              <w:t xml:space="preserve"> </w:t>
            </w:r>
            <w:r w:rsidRPr="006D77A4">
              <w:rPr>
                <w:sz w:val="20"/>
                <w:szCs w:val="20"/>
              </w:rPr>
              <w:t>технопарков "Кванториум" (мобильных технопарков "Кванториум") и других проектов, направленных на обеспечение доступности дополнительных общеобразовательных программ естественнонаучной и технической направленностей, соответствующих приоритетным направлениям технологического развития Российской Федерации (нарастающим итогом)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6D77A4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Тысяча человек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0,684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0,702</w:t>
            </w:r>
          </w:p>
        </w:tc>
      </w:tr>
      <w:tr w:rsidR="00133BB4" w:rsidRPr="006D77A4" w:rsidTr="00F33BA4">
        <w:trPr>
          <w:trHeight w:val="480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Доля детей в возрасте от 5 до 18 лет, использующих сертификаты дополнительного образования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6D77A4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40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40</w:t>
            </w:r>
          </w:p>
        </w:tc>
      </w:tr>
      <w:tr w:rsidR="00133BB4" w:rsidRPr="006D77A4" w:rsidTr="00F33BA4">
        <w:trPr>
          <w:trHeight w:val="900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Доля обучающихся (физических лиц) общеобразовательных организаций, которым оказана поддержка в рамках программ поддержки одаренных детей и талантливой молодежи (на муниципальном и региональном уровне)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6D77A4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0,1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0,1</w:t>
            </w:r>
          </w:p>
        </w:tc>
      </w:tr>
      <w:tr w:rsidR="00133BB4" w:rsidRPr="006D77A4" w:rsidTr="00F33BA4">
        <w:trPr>
          <w:trHeight w:val="64"/>
        </w:trPr>
        <w:tc>
          <w:tcPr>
            <w:tcW w:w="570" w:type="dxa"/>
            <w:shd w:val="clear" w:color="000000" w:fill="FFFFFF"/>
            <w:hideMark/>
          </w:tcPr>
          <w:p w:rsidR="00133BB4" w:rsidRPr="006D77A4" w:rsidRDefault="00133BB4" w:rsidP="006D77A4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4</w:t>
            </w:r>
          </w:p>
        </w:tc>
        <w:tc>
          <w:tcPr>
            <w:tcW w:w="2266" w:type="dxa"/>
            <w:shd w:val="clear" w:color="000000" w:fill="FFFFFF"/>
            <w:hideMark/>
          </w:tcPr>
          <w:p w:rsidR="00133BB4" w:rsidRPr="006D77A4" w:rsidRDefault="00133BB4" w:rsidP="00132BBC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  <w:lang w:val="en-US"/>
              </w:rPr>
              <w:t>IV</w:t>
            </w:r>
            <w:r w:rsidRPr="006D77A4">
              <w:rPr>
                <w:sz w:val="20"/>
                <w:szCs w:val="20"/>
              </w:rPr>
              <w:t>. Профессиональное образование</w:t>
            </w: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6D77A4">
            <w:pPr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Доля педагогических работников, прошедших добровольную независимую оценку квалификации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6D77A4">
            <w:pPr>
              <w:jc w:val="center"/>
              <w:rPr>
                <w:color w:val="FF0000"/>
                <w:sz w:val="18"/>
                <w:szCs w:val="20"/>
              </w:rPr>
            </w:pPr>
            <w:r w:rsidRPr="006D77A4">
              <w:rPr>
                <w:color w:val="FF0000"/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10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0</w:t>
            </w:r>
          </w:p>
        </w:tc>
      </w:tr>
      <w:tr w:rsidR="00133BB4" w:rsidRPr="006D77A4" w:rsidTr="00F33BA4">
        <w:trPr>
          <w:trHeight w:val="70"/>
        </w:trPr>
        <w:tc>
          <w:tcPr>
            <w:tcW w:w="570" w:type="dxa"/>
            <w:shd w:val="clear" w:color="000000" w:fill="FFFFFF"/>
            <w:vAlign w:val="center"/>
            <w:hideMark/>
          </w:tcPr>
          <w:p w:rsidR="00133BB4" w:rsidRPr="006D77A4" w:rsidRDefault="00133BB4" w:rsidP="006D77A4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5</w:t>
            </w:r>
          </w:p>
        </w:tc>
        <w:tc>
          <w:tcPr>
            <w:tcW w:w="2266" w:type="dxa"/>
            <w:shd w:val="clear" w:color="000000" w:fill="FFFFFF"/>
            <w:hideMark/>
          </w:tcPr>
          <w:p w:rsidR="00133BB4" w:rsidRPr="006D77A4" w:rsidRDefault="00133BB4" w:rsidP="00132BBC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  <w:lang w:val="en-US"/>
              </w:rPr>
              <w:t>V</w:t>
            </w:r>
            <w:r w:rsidRPr="006D77A4">
              <w:rPr>
                <w:sz w:val="20"/>
                <w:szCs w:val="20"/>
              </w:rPr>
              <w:t>. Обеспечивающая подпрограмма</w:t>
            </w: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 показателей</w:t>
            </w:r>
          </w:p>
        </w:tc>
        <w:tc>
          <w:tcPr>
            <w:tcW w:w="1564" w:type="dxa"/>
            <w:shd w:val="clear" w:color="000000" w:fill="FFFFFF"/>
          </w:tcPr>
          <w:p w:rsidR="00133BB4" w:rsidRPr="006D77A4" w:rsidRDefault="00133BB4" w:rsidP="006D77A4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1440" w:type="dxa"/>
            <w:shd w:val="clear" w:color="000000" w:fill="FFFFFF"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49" w:type="dxa"/>
            <w:shd w:val="clear" w:color="000000" w:fill="FFFFFF"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33BB4" w:rsidRPr="00B04CB8" w:rsidTr="00F33BA4">
        <w:trPr>
          <w:trHeight w:val="402"/>
        </w:trPr>
        <w:tc>
          <w:tcPr>
            <w:tcW w:w="11016" w:type="dxa"/>
            <w:gridSpan w:val="6"/>
            <w:shd w:val="clear" w:color="000000" w:fill="FFFFFF"/>
            <w:vAlign w:val="center"/>
            <w:hideMark/>
          </w:tcPr>
          <w:p w:rsidR="00133BB4" w:rsidRPr="00B04CB8" w:rsidRDefault="00133BB4" w:rsidP="006D77A4">
            <w:pPr>
              <w:rPr>
                <w:b/>
                <w:bCs/>
                <w:sz w:val="20"/>
                <w:szCs w:val="20"/>
              </w:rPr>
            </w:pPr>
            <w:r w:rsidRPr="006D77A4">
              <w:rPr>
                <w:b/>
                <w:bCs/>
                <w:sz w:val="20"/>
                <w:szCs w:val="20"/>
              </w:rPr>
              <w:t>4. Муниципальная программа городского округа Электросталь Московской области "Социальная защита населения"</w:t>
            </w:r>
          </w:p>
        </w:tc>
      </w:tr>
      <w:tr w:rsidR="00133BB4" w:rsidRPr="006D77A4" w:rsidTr="00F33BA4">
        <w:trPr>
          <w:trHeight w:val="70"/>
        </w:trPr>
        <w:tc>
          <w:tcPr>
            <w:tcW w:w="570" w:type="dxa"/>
            <w:vMerge w:val="restart"/>
            <w:shd w:val="clear" w:color="000000" w:fill="FFFFFF"/>
            <w:hideMark/>
          </w:tcPr>
          <w:p w:rsidR="00133BB4" w:rsidRPr="006D77A4" w:rsidRDefault="00133BB4" w:rsidP="006D77A4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</w:t>
            </w:r>
          </w:p>
        </w:tc>
        <w:tc>
          <w:tcPr>
            <w:tcW w:w="2266" w:type="dxa"/>
            <w:vMerge w:val="restart"/>
            <w:shd w:val="clear" w:color="000000" w:fill="FFFFFF"/>
            <w:hideMark/>
          </w:tcPr>
          <w:p w:rsidR="00133BB4" w:rsidRPr="006D77A4" w:rsidRDefault="00133BB4" w:rsidP="00132BBC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  <w:lang w:val="en-US"/>
              </w:rPr>
              <w:t>I</w:t>
            </w:r>
            <w:r w:rsidRPr="006D77A4">
              <w:rPr>
                <w:sz w:val="20"/>
                <w:szCs w:val="20"/>
              </w:rPr>
              <w:t>. Социальная поддержка граждан</w:t>
            </w: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Активное долголетие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6D77A4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1,5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1,56</w:t>
            </w:r>
          </w:p>
        </w:tc>
      </w:tr>
      <w:tr w:rsidR="00133BB4" w:rsidRPr="006D77A4" w:rsidTr="00F33BA4">
        <w:trPr>
          <w:trHeight w:val="64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835382" w:rsidRDefault="00133BB4" w:rsidP="006D77A4">
            <w:pPr>
              <w:rPr>
                <w:color w:val="FF0000"/>
                <w:sz w:val="20"/>
                <w:szCs w:val="20"/>
              </w:rPr>
            </w:pPr>
            <w:r w:rsidRPr="00835382">
              <w:rPr>
                <w:color w:val="FF0000"/>
                <w:sz w:val="20"/>
                <w:szCs w:val="20"/>
              </w:rPr>
              <w:t>Уровень бедности</w:t>
            </w:r>
            <w:r w:rsidR="00CF10F7">
              <w:rPr>
                <w:color w:val="FF0000"/>
                <w:sz w:val="20"/>
                <w:szCs w:val="20"/>
              </w:rPr>
              <w:t>**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835382" w:rsidRDefault="00133BB4" w:rsidP="006D77A4">
            <w:pPr>
              <w:jc w:val="center"/>
              <w:rPr>
                <w:color w:val="FF0000"/>
                <w:sz w:val="18"/>
                <w:szCs w:val="20"/>
              </w:rPr>
            </w:pPr>
            <w:r w:rsidRPr="00835382">
              <w:rPr>
                <w:color w:val="FF0000"/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835382" w:rsidRDefault="00133BB4" w:rsidP="00027EC5">
            <w:pPr>
              <w:jc w:val="center"/>
              <w:rPr>
                <w:color w:val="FF0000"/>
                <w:sz w:val="20"/>
                <w:szCs w:val="20"/>
              </w:rPr>
            </w:pPr>
            <w:r w:rsidRPr="00835382">
              <w:rPr>
                <w:color w:val="FF0000"/>
                <w:sz w:val="20"/>
                <w:szCs w:val="20"/>
              </w:rPr>
              <w:t>5,8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835382" w:rsidRDefault="00133BB4" w:rsidP="00027EC5">
            <w:pPr>
              <w:jc w:val="center"/>
              <w:rPr>
                <w:color w:val="FF0000"/>
                <w:sz w:val="20"/>
                <w:szCs w:val="20"/>
              </w:rPr>
            </w:pPr>
            <w:r w:rsidRPr="00835382">
              <w:rPr>
                <w:color w:val="FF0000"/>
                <w:sz w:val="20"/>
                <w:szCs w:val="20"/>
              </w:rPr>
              <w:t>7,5</w:t>
            </w:r>
          </w:p>
        </w:tc>
      </w:tr>
      <w:tr w:rsidR="00133BB4" w:rsidRPr="006D77A4" w:rsidTr="00F33BA4">
        <w:trPr>
          <w:trHeight w:val="257"/>
        </w:trPr>
        <w:tc>
          <w:tcPr>
            <w:tcW w:w="570" w:type="dxa"/>
            <w:vMerge w:val="restart"/>
            <w:shd w:val="clear" w:color="000000" w:fill="FFFFFF"/>
            <w:hideMark/>
          </w:tcPr>
          <w:p w:rsidR="00133BB4" w:rsidRPr="006D77A4" w:rsidRDefault="00133BB4" w:rsidP="006D77A4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2</w:t>
            </w:r>
          </w:p>
        </w:tc>
        <w:tc>
          <w:tcPr>
            <w:tcW w:w="2266" w:type="dxa"/>
            <w:vMerge w:val="restart"/>
            <w:shd w:val="clear" w:color="000000" w:fill="FFFFFF"/>
            <w:hideMark/>
          </w:tcPr>
          <w:p w:rsidR="00133BB4" w:rsidRPr="006D77A4" w:rsidRDefault="00133BB4" w:rsidP="00132BBC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  <w:lang w:val="en-US"/>
              </w:rPr>
              <w:t>II</w:t>
            </w:r>
            <w:r w:rsidRPr="006D77A4">
              <w:rPr>
                <w:sz w:val="20"/>
                <w:szCs w:val="20"/>
              </w:rPr>
              <w:t>. Доступная среда</w:t>
            </w:r>
          </w:p>
        </w:tc>
        <w:tc>
          <w:tcPr>
            <w:tcW w:w="3827" w:type="dxa"/>
            <w:shd w:val="clear" w:color="000000" w:fill="FFFFFF"/>
            <w:hideMark/>
          </w:tcPr>
          <w:p w:rsidR="00133BB4" w:rsidRDefault="00133BB4" w:rsidP="006D77A4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Доля детей-инвалидов в возрасте от 1,5 года до 7 лет, охваченных дошкольным образованием, в общей численности детей-инвалидов такого возраста</w:t>
            </w:r>
          </w:p>
          <w:p w:rsidR="00F33BA4" w:rsidRPr="006D77A4" w:rsidRDefault="00F33BA4" w:rsidP="006D77A4">
            <w:pPr>
              <w:rPr>
                <w:sz w:val="20"/>
                <w:szCs w:val="20"/>
              </w:rPr>
            </w:pP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6D77A4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100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100</w:t>
            </w:r>
          </w:p>
        </w:tc>
      </w:tr>
      <w:tr w:rsidR="00133BB4" w:rsidRPr="006D77A4" w:rsidTr="00F33BA4">
        <w:trPr>
          <w:trHeight w:val="64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Доля детей-инвалидов в возрасте от 5 до 18 лет, получающих дополнительное образование, в общей численности детей-инвалидов такого возраста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6D77A4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50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50</w:t>
            </w:r>
          </w:p>
        </w:tc>
      </w:tr>
      <w:tr w:rsidR="00133BB4" w:rsidRPr="006D77A4" w:rsidTr="00F33BA4">
        <w:trPr>
          <w:trHeight w:val="975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Доля детей-инвалидов, которым созданы условия для получения качественного начального общего, основного общего, среднего общего образования, в общей численности детей-инвалидов школьного возраста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6D77A4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100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100</w:t>
            </w:r>
          </w:p>
        </w:tc>
      </w:tr>
      <w:tr w:rsidR="00133BB4" w:rsidRPr="006D77A4" w:rsidTr="00F33BA4">
        <w:trPr>
          <w:trHeight w:val="750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6D77A4">
              <w:rPr>
                <w:sz w:val="20"/>
                <w:szCs w:val="20"/>
              </w:rPr>
              <w:t>оступная среда - Доступность для инвалидов и других маломобильных групп населения муниципальных приоритетных объектов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6D77A4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72,8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73,28</w:t>
            </w:r>
          </w:p>
        </w:tc>
      </w:tr>
      <w:tr w:rsidR="00133BB4" w:rsidRPr="006D77A4" w:rsidTr="00F33BA4">
        <w:trPr>
          <w:trHeight w:val="930"/>
        </w:trPr>
        <w:tc>
          <w:tcPr>
            <w:tcW w:w="570" w:type="dxa"/>
            <w:vMerge w:val="restart"/>
            <w:shd w:val="clear" w:color="000000" w:fill="FFFFFF"/>
            <w:hideMark/>
          </w:tcPr>
          <w:p w:rsidR="00133BB4" w:rsidRPr="006D77A4" w:rsidRDefault="00133BB4" w:rsidP="006D77A4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3</w:t>
            </w:r>
          </w:p>
        </w:tc>
        <w:tc>
          <w:tcPr>
            <w:tcW w:w="2266" w:type="dxa"/>
            <w:vMerge w:val="restart"/>
            <w:shd w:val="clear" w:color="000000" w:fill="FFFFFF"/>
            <w:hideMark/>
          </w:tcPr>
          <w:p w:rsidR="00133BB4" w:rsidRPr="006D77A4" w:rsidRDefault="00133BB4" w:rsidP="00132BBC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  <w:lang w:val="en-US"/>
              </w:rPr>
              <w:t>III</w:t>
            </w:r>
            <w:r w:rsidRPr="006D77A4">
              <w:rPr>
                <w:sz w:val="20"/>
                <w:szCs w:val="20"/>
              </w:rPr>
              <w:t>. Развитие системы отдыха и оздоровления детей</w:t>
            </w: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Доля детей, находящихся в трудной жизненной ситуации, охваченных отдыхом и оздоровлением в общей численности детей в возрасте от 7 до 15 лет, находящихся в трудной жизненной ситуации, подлежащих оздоровлению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6D77A4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27,98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27,98</w:t>
            </w:r>
          </w:p>
        </w:tc>
      </w:tr>
      <w:tr w:rsidR="00133BB4" w:rsidRPr="006D77A4" w:rsidTr="00F33BA4">
        <w:trPr>
          <w:trHeight w:val="424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Доля детей, охваченных отдыхом и оздоровлением, в общей численности детей в возрасте от 7 до 15 лет, подлежащих оздоровлению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6D77A4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26,77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26,77</w:t>
            </w:r>
          </w:p>
        </w:tc>
      </w:tr>
      <w:tr w:rsidR="00133BB4" w:rsidRPr="006D77A4" w:rsidTr="00F33BA4">
        <w:trPr>
          <w:trHeight w:val="70"/>
        </w:trPr>
        <w:tc>
          <w:tcPr>
            <w:tcW w:w="570" w:type="dxa"/>
            <w:shd w:val="clear" w:color="000000" w:fill="FFFFFF"/>
            <w:hideMark/>
          </w:tcPr>
          <w:p w:rsidR="00133BB4" w:rsidRPr="006D77A4" w:rsidRDefault="00133BB4" w:rsidP="006D77A4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4</w:t>
            </w:r>
          </w:p>
        </w:tc>
        <w:tc>
          <w:tcPr>
            <w:tcW w:w="2266" w:type="dxa"/>
            <w:shd w:val="clear" w:color="000000" w:fill="FFFFFF"/>
            <w:hideMark/>
          </w:tcPr>
          <w:p w:rsidR="00133BB4" w:rsidRPr="006D77A4" w:rsidRDefault="00133BB4" w:rsidP="00132BBC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  <w:lang w:val="en-US"/>
              </w:rPr>
              <w:t>VIII</w:t>
            </w:r>
            <w:r w:rsidRPr="006D77A4">
              <w:rPr>
                <w:sz w:val="20"/>
                <w:szCs w:val="20"/>
              </w:rPr>
              <w:t>. Развитие трудовых ресурсов и охраны труда</w:t>
            </w: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Число пострадавших в результате несчастных случаев на производстве со смертельным исходом в расчете на 1000 работающих (организаций, занятых в экономике муниципального образования)</w:t>
            </w:r>
            <w:r w:rsidR="00CF10F7">
              <w:rPr>
                <w:sz w:val="20"/>
                <w:szCs w:val="20"/>
              </w:rPr>
              <w:t>**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 xml:space="preserve">Промилле </w:t>
            </w:r>
          </w:p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(0,1</w:t>
            </w:r>
            <w:r>
              <w:rPr>
                <w:sz w:val="18"/>
                <w:szCs w:val="20"/>
              </w:rPr>
              <w:t xml:space="preserve"> </w:t>
            </w:r>
            <w:r w:rsidRPr="006D77A4">
              <w:rPr>
                <w:sz w:val="18"/>
                <w:szCs w:val="20"/>
              </w:rPr>
              <w:t>процента)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0,063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0</w:t>
            </w:r>
          </w:p>
        </w:tc>
      </w:tr>
      <w:tr w:rsidR="00133BB4" w:rsidRPr="006D77A4" w:rsidTr="00F33BA4">
        <w:trPr>
          <w:trHeight w:val="67"/>
        </w:trPr>
        <w:tc>
          <w:tcPr>
            <w:tcW w:w="570" w:type="dxa"/>
            <w:vMerge w:val="restart"/>
            <w:shd w:val="clear" w:color="000000" w:fill="FFFFFF"/>
            <w:hideMark/>
          </w:tcPr>
          <w:p w:rsidR="00133BB4" w:rsidRPr="006D77A4" w:rsidRDefault="00133BB4" w:rsidP="006D77A4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5</w:t>
            </w:r>
          </w:p>
        </w:tc>
        <w:tc>
          <w:tcPr>
            <w:tcW w:w="2266" w:type="dxa"/>
            <w:vMerge w:val="restart"/>
            <w:shd w:val="clear" w:color="000000" w:fill="FFFFFF"/>
            <w:hideMark/>
          </w:tcPr>
          <w:p w:rsidR="00133BB4" w:rsidRPr="006D77A4" w:rsidRDefault="00133BB4" w:rsidP="00132BBC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  <w:lang w:val="en-US"/>
              </w:rPr>
              <w:t>IX</w:t>
            </w:r>
            <w:r w:rsidRPr="006D77A4">
              <w:rPr>
                <w:sz w:val="20"/>
                <w:szCs w:val="20"/>
              </w:rPr>
              <w:t>. Развитие и поддержка социально ориентированных некоммерческих организаций</w:t>
            </w: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Количество СО НКО в сфере культуры, которым оказана поддержка органами местного самоуправления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6D77A4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Единица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4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4</w:t>
            </w:r>
          </w:p>
        </w:tc>
      </w:tr>
      <w:tr w:rsidR="00133BB4" w:rsidRPr="006D77A4" w:rsidTr="00F33BA4">
        <w:trPr>
          <w:trHeight w:val="64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Количество СО НКО в сфере образования, которым оказана поддержка органами местного самоуправления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6D77A4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единиц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3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3</w:t>
            </w:r>
          </w:p>
        </w:tc>
      </w:tr>
      <w:tr w:rsidR="00133BB4" w:rsidRPr="006D77A4" w:rsidTr="00F33BA4">
        <w:trPr>
          <w:trHeight w:val="123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Количество СО НКО в сфере охраны здоровья, которым оказана поддержка органами местного самоуправления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6D77A4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единиц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</w:t>
            </w:r>
          </w:p>
        </w:tc>
      </w:tr>
      <w:tr w:rsidR="00133BB4" w:rsidRPr="006D77A4" w:rsidTr="00F33BA4">
        <w:trPr>
          <w:trHeight w:val="73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Количество СО НКО в сфере социальной защиты населения, которым оказана поддержка органами местного самоуправления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6D77A4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Единица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12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12</w:t>
            </w:r>
          </w:p>
        </w:tc>
      </w:tr>
      <w:tr w:rsidR="00133BB4" w:rsidRPr="006D77A4" w:rsidTr="00F33BA4">
        <w:trPr>
          <w:trHeight w:val="367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Количество СО НКО, которым оказана поддержка органами местного самоуправления всего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6D77A4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единиц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20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20</w:t>
            </w:r>
          </w:p>
        </w:tc>
      </w:tr>
      <w:tr w:rsidR="00133BB4" w:rsidRPr="006D77A4" w:rsidTr="00F33BA4">
        <w:trPr>
          <w:trHeight w:val="281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Доля расходов, направляемых на предоставление субсидий СО НКО, в общем объеме расходов бюджета городского округа Электросталь Московской области на социальную сферу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6D77A4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0,026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0,026</w:t>
            </w:r>
          </w:p>
        </w:tc>
      </w:tr>
      <w:tr w:rsidR="00133BB4" w:rsidRPr="006D77A4" w:rsidTr="00F33BA4">
        <w:trPr>
          <w:trHeight w:val="296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Доля расходов, направляемых на предоставление субсидий СО НКО в сфере образования, в общем объеме расходов бюджета городского округа Электросталь Московской области в сфере образования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6D77A4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0,044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0,044</w:t>
            </w:r>
          </w:p>
        </w:tc>
      </w:tr>
      <w:tr w:rsidR="00133BB4" w:rsidRPr="006D77A4" w:rsidTr="00F33BA4">
        <w:trPr>
          <w:trHeight w:val="291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Количество проведенных органами местного самоуправления просветительских мероприятий по вопросам деятельности СО НКО.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6D77A4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Единица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6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6</w:t>
            </w:r>
          </w:p>
        </w:tc>
      </w:tr>
      <w:tr w:rsidR="00133BB4" w:rsidRPr="006D77A4" w:rsidTr="00F33BA4">
        <w:trPr>
          <w:trHeight w:val="113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 xml:space="preserve">Количество СО НКО в сфере культуры, которым оказана имущественная поддержка органами местного </w:t>
            </w:r>
            <w:r w:rsidRPr="006D77A4">
              <w:rPr>
                <w:sz w:val="20"/>
                <w:szCs w:val="20"/>
              </w:rPr>
              <w:lastRenderedPageBreak/>
              <w:t>самоуправления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6D77A4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lastRenderedPageBreak/>
              <w:t>Единица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4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4</w:t>
            </w:r>
          </w:p>
        </w:tc>
      </w:tr>
      <w:tr w:rsidR="00133BB4" w:rsidRPr="006D77A4" w:rsidTr="00F33BA4">
        <w:trPr>
          <w:trHeight w:val="361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Доля СО НКО, внесенных в реестр поставщиков социальных услуг и получивших поддержку, в общем количестве СО НКО на территории муниципального образования, получивших поддержку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6D77A4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100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100</w:t>
            </w:r>
          </w:p>
        </w:tc>
      </w:tr>
      <w:tr w:rsidR="00133BB4" w:rsidRPr="006D77A4" w:rsidTr="00F33BA4">
        <w:trPr>
          <w:trHeight w:val="73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Количество СО НКО в сфере охраны здоровья, которым оказана имущественная поддержка органами местного самоуправления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6D77A4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Единица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</w:t>
            </w:r>
          </w:p>
        </w:tc>
      </w:tr>
      <w:tr w:rsidR="00133BB4" w:rsidRPr="006D77A4" w:rsidTr="00F33BA4">
        <w:trPr>
          <w:trHeight w:val="321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Количество СО НКО в сфере социальной защиты населения, которым оказана имущественная поддержка органами местного самоуправления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6D77A4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Единица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12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12</w:t>
            </w:r>
          </w:p>
        </w:tc>
      </w:tr>
      <w:tr w:rsidR="00133BB4" w:rsidRPr="006D77A4" w:rsidTr="00F33BA4">
        <w:trPr>
          <w:trHeight w:val="272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Количество СО НКО, которым оказана имущественная поддержка органами местного самоуправления, всего: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6D77A4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Единица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17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17</w:t>
            </w:r>
          </w:p>
        </w:tc>
      </w:tr>
      <w:tr w:rsidR="00133BB4" w:rsidRPr="006D77A4" w:rsidTr="00F33BA4">
        <w:trPr>
          <w:trHeight w:val="221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Количество СО НКО, которым оказана консультационная поддержка органами местного самоуправления, единиц.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6D77A4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Единица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6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6</w:t>
            </w:r>
          </w:p>
        </w:tc>
      </w:tr>
      <w:tr w:rsidR="00133BB4" w:rsidRPr="006D77A4" w:rsidTr="00F33BA4">
        <w:trPr>
          <w:trHeight w:val="371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Количество СО НКО, которым оказана финансовая поддержка органами местного самоуправления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6D77A4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Единица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</w:t>
            </w:r>
          </w:p>
        </w:tc>
      </w:tr>
      <w:tr w:rsidR="00133BB4" w:rsidRPr="006D77A4" w:rsidTr="00F33BA4">
        <w:trPr>
          <w:trHeight w:val="419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Общее количество предоставленной органами местного самоуправления площади на льготных условиях или в безвозмездное пользование СО НКО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6D77A4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Квадратный метр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1220,9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1220,9</w:t>
            </w:r>
          </w:p>
        </w:tc>
      </w:tr>
      <w:tr w:rsidR="00133BB4" w:rsidRPr="006D77A4" w:rsidTr="00F33BA4">
        <w:trPr>
          <w:trHeight w:val="765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Общее количество предоставленной органами местного самоуправления площади на льготных условиях или в безвозмездное пользование СО НКО в сфере культуры.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6D77A4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Квадратный метр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261,7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261,7</w:t>
            </w:r>
          </w:p>
        </w:tc>
      </w:tr>
      <w:tr w:rsidR="00133BB4" w:rsidRPr="006D77A4" w:rsidTr="00F33BA4">
        <w:trPr>
          <w:trHeight w:val="214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Общее количество предоставленной органами местного самоуправления площади на льготных условиях или в безвозмездное пользование СО НКО в сфере охраны здоровья.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6D77A4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Квадратный метр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72,0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72,0</w:t>
            </w:r>
          </w:p>
        </w:tc>
      </w:tr>
      <w:tr w:rsidR="00133BB4" w:rsidRPr="006D77A4" w:rsidTr="00F33BA4">
        <w:trPr>
          <w:trHeight w:val="70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Общее количество предоставленной органами местного самоуправления площади на льготных условиях или в безвозмездное пользование СО НКО в сфере социальной защиты населения.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6D77A4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Квадратный метр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887,2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887,2</w:t>
            </w:r>
          </w:p>
        </w:tc>
      </w:tr>
      <w:tr w:rsidR="00133BB4" w:rsidRPr="006D77A4" w:rsidTr="00F33BA4">
        <w:trPr>
          <w:trHeight w:val="71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Число граждан, принявших участие в просветительских мероприятиях по вопросам деятельности СО НКО.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6D77A4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Человек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150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150</w:t>
            </w:r>
          </w:p>
        </w:tc>
      </w:tr>
      <w:tr w:rsidR="00133BB4" w:rsidRPr="00B04CB8" w:rsidTr="00F33BA4">
        <w:trPr>
          <w:trHeight w:val="402"/>
        </w:trPr>
        <w:tc>
          <w:tcPr>
            <w:tcW w:w="11016" w:type="dxa"/>
            <w:gridSpan w:val="6"/>
            <w:shd w:val="clear" w:color="000000" w:fill="FFFFFF"/>
            <w:vAlign w:val="center"/>
            <w:hideMark/>
          </w:tcPr>
          <w:p w:rsidR="00133BB4" w:rsidRPr="00B04CB8" w:rsidRDefault="00133BB4" w:rsidP="006D77A4">
            <w:pPr>
              <w:rPr>
                <w:b/>
                <w:bCs/>
                <w:sz w:val="20"/>
                <w:szCs w:val="20"/>
              </w:rPr>
            </w:pPr>
            <w:r w:rsidRPr="006D77A4">
              <w:rPr>
                <w:b/>
                <w:bCs/>
                <w:sz w:val="20"/>
                <w:szCs w:val="20"/>
              </w:rPr>
              <w:t>5. Муниципальная программа городского округа Электросталь Московской области "Спорт"</w:t>
            </w:r>
          </w:p>
        </w:tc>
      </w:tr>
      <w:tr w:rsidR="00133BB4" w:rsidRPr="006D77A4" w:rsidTr="00F33BA4">
        <w:trPr>
          <w:trHeight w:val="70"/>
        </w:trPr>
        <w:tc>
          <w:tcPr>
            <w:tcW w:w="570" w:type="dxa"/>
            <w:vMerge w:val="restart"/>
            <w:shd w:val="clear" w:color="000000" w:fill="FFFFFF"/>
            <w:hideMark/>
          </w:tcPr>
          <w:p w:rsidR="00133BB4" w:rsidRPr="006D77A4" w:rsidRDefault="00133BB4" w:rsidP="006D77A4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</w:t>
            </w:r>
          </w:p>
        </w:tc>
        <w:tc>
          <w:tcPr>
            <w:tcW w:w="2266" w:type="dxa"/>
            <w:vMerge w:val="restart"/>
            <w:shd w:val="clear" w:color="000000" w:fill="FFFFFF"/>
            <w:hideMark/>
          </w:tcPr>
          <w:p w:rsidR="00133BB4" w:rsidRPr="006D77A4" w:rsidRDefault="00133BB4" w:rsidP="001E2CF1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  <w:lang w:val="en-US"/>
              </w:rPr>
              <w:t>I</w:t>
            </w:r>
            <w:r w:rsidRPr="006D77A4">
              <w:rPr>
                <w:sz w:val="20"/>
                <w:szCs w:val="20"/>
              </w:rPr>
              <w:t>. Развитие физической культуры и спорта</w:t>
            </w: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Доступные спортивные площадки. Доля спортивных площадок, управляемых в соответствии со стандартом их использования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6D77A4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70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70,64</w:t>
            </w:r>
          </w:p>
        </w:tc>
      </w:tr>
      <w:tr w:rsidR="00133BB4" w:rsidRPr="006D77A4" w:rsidTr="00F33BA4">
        <w:trPr>
          <w:trHeight w:val="325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Доля граждан среднего возраста (женщины 30-54 года; мужчины 30-59 лет), систематически занимающихся физической культурой и спортом, в общей численности граждан среднего возраста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6D77A4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25,5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25,5</w:t>
            </w:r>
          </w:p>
        </w:tc>
      </w:tr>
      <w:tr w:rsidR="00133BB4" w:rsidRPr="006D77A4" w:rsidTr="00F33BA4">
        <w:trPr>
          <w:trHeight w:val="438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Доля граждан старшего возраста (женщины 55-79 лет; мужчины 60-79 лет), систематически занимающихся физической культурой и спортом, в общей численности граждан старшего поколения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6D77A4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18,0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18</w:t>
            </w:r>
          </w:p>
        </w:tc>
      </w:tr>
      <w:tr w:rsidR="00133BB4" w:rsidRPr="006D77A4" w:rsidTr="00F33BA4">
        <w:trPr>
          <w:trHeight w:val="675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Доля детей и молодежи (возраст 3-29 лет), систематически занимающихся физической культурой и спортом, в общей численности детей и молодежи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6D77A4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92,0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92</w:t>
            </w:r>
          </w:p>
        </w:tc>
      </w:tr>
      <w:tr w:rsidR="00133BB4" w:rsidRPr="006D77A4" w:rsidTr="00F33BA4">
        <w:trPr>
          <w:trHeight w:val="70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Доля жителей муниципального образования Московской области, выполнивших нормативы испытаний (тестов) Всероссийского комплекса «Готов к труду и обороне» (ГТО), в общей численности населения, принявшего участия в испытаниях (тестах)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6D77A4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50,1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50,1</w:t>
            </w:r>
          </w:p>
        </w:tc>
      </w:tr>
      <w:tr w:rsidR="00133BB4" w:rsidRPr="006D77A4" w:rsidTr="00F33BA4">
        <w:trPr>
          <w:trHeight w:val="675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Доля жителей муниципального образования Московской области, занимающихся в спортивных организациях, в общей численности детей и молодежи в возрасте 6-15 лет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6D77A4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47,0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47</w:t>
            </w:r>
          </w:p>
        </w:tc>
      </w:tr>
      <w:tr w:rsidR="00133BB4" w:rsidRPr="006D77A4" w:rsidTr="00F33BA4">
        <w:trPr>
          <w:trHeight w:val="900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Доля жителей муниципального образования Московской области, систематически занимающихся физической культурой и спортом, в общей численности населения муниципального образования Московской области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6D77A4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43,6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43,6</w:t>
            </w:r>
          </w:p>
        </w:tc>
      </w:tr>
      <w:tr w:rsidR="00133BB4" w:rsidRPr="006D77A4" w:rsidTr="00F33BA4">
        <w:trPr>
          <w:trHeight w:val="295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в муниципальном образовании Московской области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6D77A4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15,0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15</w:t>
            </w:r>
          </w:p>
        </w:tc>
      </w:tr>
      <w:tr w:rsidR="00133BB4" w:rsidRPr="006D77A4" w:rsidTr="00F33BA4">
        <w:trPr>
          <w:trHeight w:val="223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Доля населения муниципального образования Московской области, занятого в экономике, занимающегося физической культурой и спортом, в общей численности населения, занятого в экономике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6D77A4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28,9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28,9</w:t>
            </w:r>
          </w:p>
        </w:tc>
      </w:tr>
      <w:tr w:rsidR="00133BB4" w:rsidRPr="006D77A4" w:rsidTr="00F33BA4">
        <w:trPr>
          <w:trHeight w:val="787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Доля обучающихся и студентов муниципального образования Московской области, выполнивших нормативы Всероссийского физкультурно-спортивного комплекса «Готов к труду и обороне» (ГТО), в общей численности обучающихся и студентов, принявших участие в сдаче нормативов Всероссийского физкультурно-спортивного комплекса «Готов к труду и обороне» (ГТО)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6D77A4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50,6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50,6</w:t>
            </w:r>
          </w:p>
        </w:tc>
      </w:tr>
      <w:tr w:rsidR="00133BB4" w:rsidRPr="006D77A4" w:rsidTr="00F33BA4">
        <w:trPr>
          <w:trHeight w:val="675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Доля обучающихся и студентов, систематически занимающихся физической культурой и спортом, в общей численности обучающихся и студентов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6D77A4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85,0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85</w:t>
            </w:r>
          </w:p>
        </w:tc>
      </w:tr>
      <w:tr w:rsidR="00133BB4" w:rsidRPr="006D77A4" w:rsidTr="00F33BA4">
        <w:trPr>
          <w:trHeight w:val="546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6D77A4">
            <w:pPr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Количество объектов физической культуры и спорта, на которых произведена модернизация материально-технической базы путем проведения капитального ремонта и технического переоснащения оборудованием, работ по технологическому присоединению к электрическим сетям на объектах, находящихся в собственности муниципальных образований Московской области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6D77A4">
            <w:pPr>
              <w:jc w:val="center"/>
              <w:rPr>
                <w:color w:val="FF0000"/>
                <w:sz w:val="18"/>
                <w:szCs w:val="20"/>
              </w:rPr>
            </w:pPr>
            <w:r w:rsidRPr="006D77A4">
              <w:rPr>
                <w:color w:val="FF0000"/>
                <w:sz w:val="18"/>
                <w:szCs w:val="20"/>
              </w:rPr>
              <w:t>Единица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0</w:t>
            </w:r>
          </w:p>
        </w:tc>
      </w:tr>
      <w:tr w:rsidR="00133BB4" w:rsidRPr="006D77A4" w:rsidTr="00F33BA4">
        <w:trPr>
          <w:trHeight w:val="450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6D77A4">
            <w:pPr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Количество проведенных массовых, официальных физкультурных и спортивных мероприятий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6D77A4">
            <w:pPr>
              <w:jc w:val="center"/>
              <w:rPr>
                <w:color w:val="FF0000"/>
                <w:sz w:val="18"/>
                <w:szCs w:val="20"/>
              </w:rPr>
            </w:pPr>
            <w:r w:rsidRPr="006D77A4">
              <w:rPr>
                <w:color w:val="FF0000"/>
                <w:sz w:val="18"/>
                <w:szCs w:val="20"/>
              </w:rPr>
              <w:t>единиц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111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53</w:t>
            </w:r>
          </w:p>
        </w:tc>
      </w:tr>
      <w:tr w:rsidR="00133BB4" w:rsidRPr="006D77A4" w:rsidTr="00F33BA4">
        <w:trPr>
          <w:trHeight w:val="154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6D77A4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18,3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18,3</w:t>
            </w:r>
          </w:p>
        </w:tc>
      </w:tr>
      <w:tr w:rsidR="00133BB4" w:rsidRPr="006D77A4" w:rsidTr="00F33BA4">
        <w:trPr>
          <w:trHeight w:val="675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Эффективность использования существующих объектов спорта (отношение фактической посещаемости к нормативной пропускной способности)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6D77A4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99,6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99,6</w:t>
            </w:r>
          </w:p>
        </w:tc>
      </w:tr>
      <w:tr w:rsidR="00133BB4" w:rsidRPr="006D77A4" w:rsidTr="00F33BA4">
        <w:trPr>
          <w:trHeight w:val="675"/>
        </w:trPr>
        <w:tc>
          <w:tcPr>
            <w:tcW w:w="570" w:type="dxa"/>
            <w:vMerge w:val="restart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2</w:t>
            </w:r>
          </w:p>
        </w:tc>
        <w:tc>
          <w:tcPr>
            <w:tcW w:w="2266" w:type="dxa"/>
            <w:vMerge w:val="restart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  <w:lang w:val="en-US"/>
              </w:rPr>
              <w:t>III</w:t>
            </w:r>
            <w:r w:rsidRPr="006D77A4">
              <w:rPr>
                <w:sz w:val="20"/>
                <w:szCs w:val="20"/>
              </w:rPr>
              <w:t>. Подготовка спортивного резерва</w:t>
            </w: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Доля занимающихся на этапе высшего спортивного мастерства в организациях, осуществляющих спортивную подготовку, в общем количестве занимающихся на этапе совершенствования спортивного мастерства в организациях, осуществляющих спортивную подготовку в муниципальном образовании Московской области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25,0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29</w:t>
            </w:r>
          </w:p>
        </w:tc>
      </w:tr>
      <w:tr w:rsidR="00133BB4" w:rsidRPr="006D77A4" w:rsidTr="00F33BA4">
        <w:trPr>
          <w:trHeight w:val="736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Доля занимающихся по программам спортивной подготовки в организациях ведомственной принадлежности физической культуры и спорта в общем количестве занимающихся в организациях ведомственной принадлежности физической культуры и спорта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6D77A4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87,5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87,5</w:t>
            </w:r>
          </w:p>
        </w:tc>
      </w:tr>
      <w:tr w:rsidR="00133BB4" w:rsidRPr="006D77A4" w:rsidTr="00F33BA4">
        <w:trPr>
          <w:trHeight w:val="948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 Московской области, в том числе для лиц с ограниченными возможностями здоровья и инвалидов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6D77A4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100,0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100</w:t>
            </w:r>
          </w:p>
        </w:tc>
      </w:tr>
      <w:tr w:rsidR="00133BB4" w:rsidRPr="006D77A4" w:rsidTr="00F33BA4">
        <w:trPr>
          <w:trHeight w:val="497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Доля систематически занимающихся видом спорта «футбол» в общем количестве систематически занимающихся по всем видам спорта в муниципальном образовании Московской области Московской области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6D77A4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12,46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12,46</w:t>
            </w:r>
          </w:p>
        </w:tc>
      </w:tr>
      <w:tr w:rsidR="00133BB4" w:rsidRPr="006D77A4" w:rsidTr="00F33BA4">
        <w:trPr>
          <w:trHeight w:val="675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Доля спортсменов-разрядников в общем количестве лиц, занимающихся в системе спортивных школ олимпийского резерва и училищ олимпийского резерва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6D77A4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48,5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48,5</w:t>
            </w:r>
          </w:p>
        </w:tc>
      </w:tr>
      <w:tr w:rsidR="00133BB4" w:rsidRPr="006D77A4" w:rsidTr="00F33BA4">
        <w:trPr>
          <w:trHeight w:val="930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Доля спортсменов-разрядников, имеющих разряды и звания (от I разряда до спортивного звания «Заслуженный мастер спорта»), в общем количестве спортсменов-разрядников в системе спортивных школ олимпийского резерва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6D77A4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23,0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23</w:t>
            </w:r>
          </w:p>
        </w:tc>
      </w:tr>
      <w:tr w:rsidR="00133BB4" w:rsidRPr="006D77A4" w:rsidTr="00F33BA4">
        <w:trPr>
          <w:trHeight w:val="289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6D77A4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Темп прироста занимающихся в учреждениях и организациях при спортивных сооружениях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6D77A4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3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027EC5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6,7</w:t>
            </w:r>
          </w:p>
        </w:tc>
      </w:tr>
      <w:tr w:rsidR="00133BB4" w:rsidRPr="006D77A4" w:rsidTr="00F33BA4">
        <w:trPr>
          <w:trHeight w:val="64"/>
        </w:trPr>
        <w:tc>
          <w:tcPr>
            <w:tcW w:w="57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3</w:t>
            </w:r>
          </w:p>
        </w:tc>
        <w:tc>
          <w:tcPr>
            <w:tcW w:w="2266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  <w:lang w:val="en-US"/>
              </w:rPr>
              <w:t>IV</w:t>
            </w:r>
            <w:r w:rsidRPr="006D77A4">
              <w:rPr>
                <w:sz w:val="20"/>
                <w:szCs w:val="20"/>
              </w:rPr>
              <w:t>. Обеспечивающая подпрограмма</w:t>
            </w: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 показателей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33BB4" w:rsidRPr="006D77A4" w:rsidTr="00F33BA4">
        <w:trPr>
          <w:trHeight w:val="402"/>
        </w:trPr>
        <w:tc>
          <w:tcPr>
            <w:tcW w:w="11016" w:type="dxa"/>
            <w:gridSpan w:val="6"/>
            <w:shd w:val="clear" w:color="000000" w:fill="FFFFFF"/>
            <w:vAlign w:val="center"/>
            <w:hideMark/>
          </w:tcPr>
          <w:p w:rsidR="00133BB4" w:rsidRPr="0067555C" w:rsidRDefault="00133BB4" w:rsidP="00B04CB8">
            <w:pPr>
              <w:rPr>
                <w:b/>
                <w:bCs/>
                <w:sz w:val="20"/>
                <w:szCs w:val="20"/>
              </w:rPr>
            </w:pPr>
            <w:r w:rsidRPr="0067555C">
              <w:rPr>
                <w:b/>
                <w:bCs/>
                <w:sz w:val="20"/>
                <w:szCs w:val="20"/>
              </w:rPr>
              <w:t>6. Муниципальная программа городского округа Электросталь Московской области "Развитие сельского хозяйства"</w:t>
            </w:r>
          </w:p>
        </w:tc>
      </w:tr>
      <w:tr w:rsidR="00133BB4" w:rsidRPr="006D77A4" w:rsidTr="00F33BA4">
        <w:trPr>
          <w:trHeight w:val="465"/>
        </w:trPr>
        <w:tc>
          <w:tcPr>
            <w:tcW w:w="570" w:type="dxa"/>
            <w:vMerge w:val="restart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</w:t>
            </w:r>
          </w:p>
        </w:tc>
        <w:tc>
          <w:tcPr>
            <w:tcW w:w="2266" w:type="dxa"/>
            <w:vMerge w:val="restart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  <w:lang w:val="en-US"/>
              </w:rPr>
              <w:t>I</w:t>
            </w:r>
            <w:r w:rsidRPr="006D77A4">
              <w:rPr>
                <w:sz w:val="20"/>
                <w:szCs w:val="20"/>
              </w:rPr>
              <w:t xml:space="preserve">. Развитие отраслей сельского хозяйства и перерабатывающей </w:t>
            </w:r>
            <w:r w:rsidRPr="006D77A4">
              <w:rPr>
                <w:sz w:val="20"/>
                <w:szCs w:val="20"/>
              </w:rPr>
              <w:lastRenderedPageBreak/>
              <w:t>промышленности</w:t>
            </w: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lastRenderedPageBreak/>
              <w:t>Ввод мощностей животноводческих комплексов молочного направления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18"/>
                <w:szCs w:val="20"/>
              </w:rPr>
            </w:pPr>
            <w:r w:rsidRPr="006D77A4">
              <w:rPr>
                <w:color w:val="FF0000"/>
                <w:sz w:val="18"/>
                <w:szCs w:val="20"/>
              </w:rPr>
              <w:t>скотомест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50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0</w:t>
            </w:r>
          </w:p>
        </w:tc>
      </w:tr>
      <w:tr w:rsidR="00133BB4" w:rsidRPr="006D77A4" w:rsidTr="00F33BA4">
        <w:trPr>
          <w:trHeight w:val="159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 xml:space="preserve">Индекс производства продукции сельского хозяйства в хозяйствах всех </w:t>
            </w:r>
            <w:r w:rsidRPr="006D77A4">
              <w:rPr>
                <w:color w:val="FF0000"/>
                <w:sz w:val="20"/>
                <w:szCs w:val="20"/>
              </w:rPr>
              <w:lastRenderedPageBreak/>
              <w:t>категорий (в сопоставимых ценах) к предыдущему году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18"/>
                <w:szCs w:val="20"/>
              </w:rPr>
            </w:pPr>
            <w:r w:rsidRPr="006D77A4">
              <w:rPr>
                <w:color w:val="FF0000"/>
                <w:sz w:val="18"/>
                <w:szCs w:val="20"/>
              </w:rPr>
              <w:lastRenderedPageBreak/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105,3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84</w:t>
            </w:r>
          </w:p>
        </w:tc>
      </w:tr>
      <w:tr w:rsidR="00133BB4" w:rsidRPr="006D77A4" w:rsidTr="00F33BA4">
        <w:trPr>
          <w:trHeight w:val="438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Объем инвестиций, привлеченных в текущем году по реализуемым инвестиционным проектам АПК, находящимся в единой автоматизированной системе мониторинга инвестиционных проектов Министерства инвестиций и инноваций МО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18"/>
                <w:szCs w:val="20"/>
              </w:rPr>
            </w:pPr>
            <w:r w:rsidRPr="006D77A4">
              <w:rPr>
                <w:color w:val="FF0000"/>
                <w:sz w:val="18"/>
                <w:szCs w:val="20"/>
              </w:rPr>
              <w:t>Миллион рублей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3500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392</w:t>
            </w:r>
          </w:p>
        </w:tc>
      </w:tr>
      <w:tr w:rsidR="00133BB4" w:rsidRPr="006D77A4" w:rsidTr="00F33BA4">
        <w:trPr>
          <w:trHeight w:val="285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Производство молока в хозяйствах всех категорий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Тысяча тонн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0,00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0,091</w:t>
            </w:r>
          </w:p>
        </w:tc>
      </w:tr>
      <w:tr w:rsidR="00133BB4" w:rsidRPr="006D77A4" w:rsidTr="00F33BA4">
        <w:trPr>
          <w:trHeight w:val="495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Производство скота и птицы на убой в хозяйствах всех категорий (в живом весе)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Тысяча тонн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0,00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0,015</w:t>
            </w:r>
          </w:p>
        </w:tc>
      </w:tr>
      <w:tr w:rsidR="00133BB4" w:rsidRPr="006D77A4" w:rsidTr="00F33BA4">
        <w:trPr>
          <w:trHeight w:val="564"/>
        </w:trPr>
        <w:tc>
          <w:tcPr>
            <w:tcW w:w="570" w:type="dxa"/>
            <w:vMerge w:val="restart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2</w:t>
            </w:r>
          </w:p>
        </w:tc>
        <w:tc>
          <w:tcPr>
            <w:tcW w:w="2266" w:type="dxa"/>
            <w:vMerge w:val="restart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  <w:lang w:val="en-US"/>
              </w:rPr>
              <w:t>II</w:t>
            </w:r>
            <w:r w:rsidRPr="006D77A4">
              <w:rPr>
                <w:sz w:val="20"/>
                <w:szCs w:val="20"/>
              </w:rPr>
              <w:t>. Развитие мелиорации земель сельскохозяйственного назначения</w:t>
            </w: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Вовлечение в оборот выбывших сельскохозяйственных угодий за счет проведения культуртехнических работ сельскохозяйственными товаропроизводителями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Тысяча гектаров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0,05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0,247</w:t>
            </w:r>
          </w:p>
        </w:tc>
      </w:tr>
      <w:tr w:rsidR="00133BB4" w:rsidRPr="006D77A4" w:rsidTr="00F33BA4">
        <w:trPr>
          <w:trHeight w:val="70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Площадь земель, обработанных от борщевика Сосновского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Гектар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39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44,79</w:t>
            </w:r>
          </w:p>
        </w:tc>
      </w:tr>
      <w:tr w:rsidR="00133BB4" w:rsidRPr="006D77A4" w:rsidTr="00F33BA4">
        <w:trPr>
          <w:trHeight w:val="720"/>
        </w:trPr>
        <w:tc>
          <w:tcPr>
            <w:tcW w:w="57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3</w:t>
            </w:r>
          </w:p>
        </w:tc>
        <w:tc>
          <w:tcPr>
            <w:tcW w:w="2266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Подпрограмма 4. Обеспечение эпизоотического и ветеринарно-санитарного благополучия</w:t>
            </w: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Количество отловленных животных без владельцев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единиц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63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183</w:t>
            </w:r>
          </w:p>
        </w:tc>
      </w:tr>
      <w:tr w:rsidR="00133BB4" w:rsidRPr="006D77A4" w:rsidTr="00F33BA4">
        <w:trPr>
          <w:trHeight w:val="720"/>
        </w:trPr>
        <w:tc>
          <w:tcPr>
            <w:tcW w:w="57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4</w:t>
            </w:r>
          </w:p>
        </w:tc>
        <w:tc>
          <w:tcPr>
            <w:tcW w:w="2266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Подпрограмма 7. Экспорт продукции агропромышленного комплекса Московской области</w:t>
            </w: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Объем экспорта продукции АПК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Тысяча долларов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331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962,9</w:t>
            </w:r>
          </w:p>
        </w:tc>
      </w:tr>
      <w:tr w:rsidR="00133BB4" w:rsidRPr="006D77A4" w:rsidTr="00F33BA4">
        <w:trPr>
          <w:trHeight w:val="402"/>
        </w:trPr>
        <w:tc>
          <w:tcPr>
            <w:tcW w:w="11016" w:type="dxa"/>
            <w:gridSpan w:val="6"/>
            <w:shd w:val="clear" w:color="000000" w:fill="FFFFFF"/>
            <w:vAlign w:val="center"/>
            <w:hideMark/>
          </w:tcPr>
          <w:p w:rsidR="00133BB4" w:rsidRPr="0067555C" w:rsidRDefault="00133BB4" w:rsidP="00B04CB8">
            <w:pPr>
              <w:rPr>
                <w:b/>
                <w:bCs/>
                <w:sz w:val="20"/>
                <w:szCs w:val="20"/>
              </w:rPr>
            </w:pPr>
            <w:r w:rsidRPr="0067555C">
              <w:rPr>
                <w:b/>
                <w:bCs/>
                <w:sz w:val="20"/>
                <w:szCs w:val="20"/>
              </w:rPr>
              <w:t>7. Муниципальная программа городского округа Электросталь Московской области "Экология и окружающая среда"</w:t>
            </w:r>
          </w:p>
        </w:tc>
      </w:tr>
      <w:tr w:rsidR="00133BB4" w:rsidRPr="006D77A4" w:rsidTr="00F33BA4">
        <w:trPr>
          <w:trHeight w:val="77"/>
        </w:trPr>
        <w:tc>
          <w:tcPr>
            <w:tcW w:w="570" w:type="dxa"/>
            <w:vMerge w:val="restart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</w:t>
            </w:r>
          </w:p>
        </w:tc>
        <w:tc>
          <w:tcPr>
            <w:tcW w:w="2266" w:type="dxa"/>
            <w:vMerge w:val="restart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  <w:lang w:val="en-US"/>
              </w:rPr>
              <w:t>I</w:t>
            </w:r>
            <w:r w:rsidRPr="006D77A4">
              <w:rPr>
                <w:sz w:val="20"/>
                <w:szCs w:val="20"/>
              </w:rPr>
              <w:t>. Охрана окружающей среды</w:t>
            </w: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Количество проведенных исследований состояния окружающей среды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Единица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</w:t>
            </w:r>
          </w:p>
        </w:tc>
      </w:tr>
      <w:tr w:rsidR="00133BB4" w:rsidRPr="006D77A4" w:rsidTr="00F33BA4">
        <w:trPr>
          <w:trHeight w:val="64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Количество проведенных экологических мероприятий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Единица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7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9</w:t>
            </w:r>
          </w:p>
        </w:tc>
      </w:tr>
      <w:tr w:rsidR="00133BB4" w:rsidRPr="006D77A4" w:rsidTr="00F33BA4">
        <w:trPr>
          <w:trHeight w:val="70"/>
        </w:trPr>
        <w:tc>
          <w:tcPr>
            <w:tcW w:w="57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2</w:t>
            </w:r>
          </w:p>
        </w:tc>
        <w:tc>
          <w:tcPr>
            <w:tcW w:w="2266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  <w:lang w:val="en-US"/>
              </w:rPr>
              <w:t>IV</w:t>
            </w:r>
            <w:r w:rsidRPr="006D77A4">
              <w:rPr>
                <w:sz w:val="20"/>
                <w:szCs w:val="20"/>
              </w:rPr>
              <w:t>. Развитие лесного хозяйства</w:t>
            </w: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Увеличение площади по противопожарным мероприятиям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Метр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28500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102400</w:t>
            </w:r>
          </w:p>
        </w:tc>
      </w:tr>
      <w:tr w:rsidR="00133BB4" w:rsidRPr="006D77A4" w:rsidTr="00F33BA4">
        <w:trPr>
          <w:trHeight w:val="720"/>
        </w:trPr>
        <w:tc>
          <w:tcPr>
            <w:tcW w:w="57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3</w:t>
            </w:r>
          </w:p>
        </w:tc>
        <w:tc>
          <w:tcPr>
            <w:tcW w:w="2266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  <w:lang w:val="en-US"/>
              </w:rPr>
              <w:t>V</w:t>
            </w:r>
            <w:r w:rsidRPr="006D77A4">
              <w:rPr>
                <w:sz w:val="20"/>
                <w:szCs w:val="20"/>
              </w:rPr>
              <w:t>. Региональная программа в области обращения с отходами, в том числе с твердыми коммунальными отходами</w:t>
            </w: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 xml:space="preserve">Ликвидировано объектов накопленного </w:t>
            </w:r>
            <w:r w:rsidR="00CF10F7" w:rsidRPr="006D77A4">
              <w:rPr>
                <w:sz w:val="20"/>
                <w:szCs w:val="20"/>
              </w:rPr>
              <w:t>вреда</w:t>
            </w:r>
            <w:r w:rsidR="00CF10F7">
              <w:rPr>
                <w:sz w:val="20"/>
                <w:szCs w:val="20"/>
              </w:rPr>
              <w:t xml:space="preserve"> </w:t>
            </w:r>
            <w:r w:rsidR="00CF10F7" w:rsidRPr="006D77A4">
              <w:rPr>
                <w:sz w:val="20"/>
                <w:szCs w:val="20"/>
              </w:rPr>
              <w:t>(в</w:t>
            </w:r>
            <w:r w:rsidRPr="006D77A4">
              <w:rPr>
                <w:sz w:val="20"/>
                <w:szCs w:val="20"/>
              </w:rPr>
              <w:t xml:space="preserve"> том числе наиболее опасных объектов накопленного вреда)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единиц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</w:t>
            </w:r>
          </w:p>
        </w:tc>
      </w:tr>
      <w:tr w:rsidR="00133BB4" w:rsidRPr="006D77A4" w:rsidTr="00F33BA4">
        <w:trPr>
          <w:trHeight w:val="402"/>
        </w:trPr>
        <w:tc>
          <w:tcPr>
            <w:tcW w:w="11016" w:type="dxa"/>
            <w:gridSpan w:val="6"/>
            <w:shd w:val="clear" w:color="000000" w:fill="FFFFFF"/>
            <w:vAlign w:val="center"/>
            <w:hideMark/>
          </w:tcPr>
          <w:p w:rsidR="00133BB4" w:rsidRPr="0067555C" w:rsidRDefault="00133BB4" w:rsidP="00B04CB8">
            <w:pPr>
              <w:rPr>
                <w:b/>
                <w:bCs/>
                <w:sz w:val="20"/>
                <w:szCs w:val="20"/>
              </w:rPr>
            </w:pPr>
            <w:r w:rsidRPr="0067555C">
              <w:rPr>
                <w:b/>
                <w:bCs/>
                <w:sz w:val="20"/>
                <w:szCs w:val="20"/>
              </w:rPr>
              <w:t>8. Муниципальная программа городского округа Электросталь Московской области "Безопасность и обеспечение безопасности жизнедеятельности населения"</w:t>
            </w:r>
          </w:p>
        </w:tc>
      </w:tr>
      <w:tr w:rsidR="00133BB4" w:rsidRPr="006D77A4" w:rsidTr="00F33BA4">
        <w:trPr>
          <w:trHeight w:val="465"/>
        </w:trPr>
        <w:tc>
          <w:tcPr>
            <w:tcW w:w="570" w:type="dxa"/>
            <w:vMerge w:val="restart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</w:t>
            </w:r>
          </w:p>
        </w:tc>
        <w:tc>
          <w:tcPr>
            <w:tcW w:w="2266" w:type="dxa"/>
            <w:vMerge w:val="restart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  <w:lang w:val="en-US"/>
              </w:rPr>
              <w:t>I</w:t>
            </w:r>
            <w:r w:rsidRPr="006D77A4">
              <w:rPr>
                <w:sz w:val="20"/>
                <w:szCs w:val="20"/>
              </w:rPr>
              <w:t>. Профилактика преступлений и иных правонарушений</w:t>
            </w: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Благоустроим кладбища «Доля кладбищ, соответствующих Региональному стандарту»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18"/>
                <w:szCs w:val="20"/>
              </w:rPr>
            </w:pPr>
            <w:r w:rsidRPr="006D77A4">
              <w:rPr>
                <w:color w:val="FF0000"/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70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60</w:t>
            </w:r>
          </w:p>
        </w:tc>
      </w:tr>
      <w:tr w:rsidR="00133BB4" w:rsidRPr="006D77A4" w:rsidTr="00F33BA4">
        <w:trPr>
          <w:trHeight w:val="720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Доля коммерческих объектов, оборудованных системами видеонаблюдения и подключенных к системе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18"/>
                <w:szCs w:val="20"/>
              </w:rPr>
            </w:pPr>
            <w:r w:rsidRPr="006D77A4">
              <w:rPr>
                <w:color w:val="FF0000"/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20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2,4</w:t>
            </w:r>
          </w:p>
        </w:tc>
      </w:tr>
      <w:tr w:rsidR="00133BB4" w:rsidRPr="006D77A4" w:rsidTr="00F33BA4">
        <w:trPr>
          <w:trHeight w:val="634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67555C">
            <w:pPr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 xml:space="preserve">Доля подъездов многоквартирных домов, оборудованных системами видеонаблюдения и подключенных к системе технологического обеспечения </w:t>
            </w:r>
            <w:r w:rsidRPr="006D77A4">
              <w:rPr>
                <w:color w:val="FF0000"/>
                <w:sz w:val="20"/>
                <w:szCs w:val="20"/>
              </w:rPr>
              <w:lastRenderedPageBreak/>
              <w:t>региональной общественной безопасности и оперативного управления «Безопасный регион»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18"/>
                <w:szCs w:val="20"/>
              </w:rPr>
            </w:pPr>
            <w:r w:rsidRPr="006D77A4">
              <w:rPr>
                <w:color w:val="FF0000"/>
                <w:sz w:val="18"/>
                <w:szCs w:val="20"/>
              </w:rPr>
              <w:lastRenderedPageBreak/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25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0,09</w:t>
            </w:r>
          </w:p>
        </w:tc>
      </w:tr>
      <w:tr w:rsidR="00133BB4" w:rsidRPr="006D77A4" w:rsidTr="00F33BA4">
        <w:trPr>
          <w:trHeight w:val="694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Доля социальных объектов и мест с массовым пребыванием людей, оборудованных системами видеонаблюдения и подключенных к системе технологического обеспечения региональной общественной безопасности и оперативного управления «Безопасный регион»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92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92</w:t>
            </w:r>
          </w:p>
        </w:tc>
      </w:tr>
      <w:tr w:rsidR="00133BB4" w:rsidRPr="006D77A4" w:rsidTr="00F33BA4">
        <w:trPr>
          <w:trHeight w:val="675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67555C">
            <w:pPr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Снижение общего количества преступлений, совершенных на территории муниципального образования, не менее чем на 5</w:t>
            </w:r>
            <w:r>
              <w:rPr>
                <w:color w:val="FF0000"/>
                <w:sz w:val="20"/>
                <w:szCs w:val="20"/>
              </w:rPr>
              <w:t> </w:t>
            </w:r>
            <w:r w:rsidRPr="006D77A4">
              <w:rPr>
                <w:color w:val="FF0000"/>
                <w:sz w:val="20"/>
                <w:szCs w:val="20"/>
              </w:rPr>
              <w:t>% ежегодно</w:t>
            </w:r>
            <w:r w:rsidR="00CF10F7">
              <w:rPr>
                <w:color w:val="FF0000"/>
                <w:sz w:val="20"/>
                <w:szCs w:val="20"/>
              </w:rPr>
              <w:t>**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18"/>
                <w:szCs w:val="20"/>
              </w:rPr>
            </w:pPr>
            <w:r w:rsidRPr="006D77A4">
              <w:rPr>
                <w:color w:val="FF0000"/>
                <w:sz w:val="18"/>
                <w:szCs w:val="20"/>
              </w:rPr>
              <w:t>Количество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1425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1603</w:t>
            </w:r>
          </w:p>
        </w:tc>
      </w:tr>
      <w:tr w:rsidR="00133BB4" w:rsidRPr="006D77A4" w:rsidTr="00F33BA4">
        <w:trPr>
          <w:trHeight w:val="70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Доля транспортировок умерших в морг с мест обнаружения или происшествия для производства судебно-медицинской экспертизы, произведенных в соответствии с установленными требованиями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100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100</w:t>
            </w:r>
          </w:p>
        </w:tc>
      </w:tr>
      <w:tr w:rsidR="00133BB4" w:rsidRPr="006D77A4" w:rsidTr="00F33BA4">
        <w:trPr>
          <w:trHeight w:val="154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Инвентаризация мест захоронений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100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100</w:t>
            </w:r>
          </w:p>
        </w:tc>
      </w:tr>
      <w:tr w:rsidR="00133BB4" w:rsidRPr="006D77A4" w:rsidTr="00F33BA4">
        <w:trPr>
          <w:trHeight w:val="305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Рост числа лиц, состоящих на диспансерном наблюдении с диагнозом «Употребление наркотиков с вредными последствиями»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102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102</w:t>
            </w:r>
          </w:p>
        </w:tc>
      </w:tr>
      <w:tr w:rsidR="00133BB4" w:rsidRPr="006D77A4" w:rsidTr="00F33BA4">
        <w:trPr>
          <w:trHeight w:val="495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Снижение доли несовершеннолетних в общем числе лиц, совершивших преступления</w:t>
            </w:r>
            <w:r w:rsidR="00CF10F7">
              <w:rPr>
                <w:sz w:val="20"/>
                <w:szCs w:val="20"/>
              </w:rPr>
              <w:t>**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99,9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99,9</w:t>
            </w:r>
          </w:p>
        </w:tc>
      </w:tr>
      <w:tr w:rsidR="00133BB4" w:rsidRPr="006D77A4" w:rsidTr="00F33BA4">
        <w:trPr>
          <w:trHeight w:val="705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Увеличение доли социально значимых объектов (учреждений), оборудованных в целях антитеррористической защищенности средствами безопасности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92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92</w:t>
            </w:r>
          </w:p>
        </w:tc>
      </w:tr>
      <w:tr w:rsidR="00133BB4" w:rsidRPr="006D77A4" w:rsidTr="00F33BA4">
        <w:trPr>
          <w:trHeight w:val="450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Увеличение числа граждан, принимающих участие в деятельности народных дружин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105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105</w:t>
            </w:r>
          </w:p>
        </w:tc>
      </w:tr>
      <w:tr w:rsidR="00133BB4" w:rsidRPr="006D77A4" w:rsidTr="00F33BA4">
        <w:trPr>
          <w:trHeight w:val="488"/>
        </w:trPr>
        <w:tc>
          <w:tcPr>
            <w:tcW w:w="570" w:type="dxa"/>
            <w:vMerge w:val="restart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2</w:t>
            </w:r>
          </w:p>
        </w:tc>
        <w:tc>
          <w:tcPr>
            <w:tcW w:w="2266" w:type="dxa"/>
            <w:vMerge w:val="restart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  <w:lang w:val="en-US"/>
              </w:rPr>
              <w:t>II</w:t>
            </w:r>
            <w:r w:rsidRPr="006D77A4">
              <w:rPr>
                <w:sz w:val="20"/>
                <w:szCs w:val="20"/>
              </w:rPr>
              <w:t>. 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</w:t>
            </w: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Процент готовности муниципального образования Московской области к действиям по предназначению при возникновении чрезвычайных ситуаций (происшествий) природного и техногенного характера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75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75</w:t>
            </w:r>
          </w:p>
        </w:tc>
      </w:tr>
      <w:tr w:rsidR="00133BB4" w:rsidRPr="006D77A4" w:rsidTr="00F33BA4">
        <w:trPr>
          <w:trHeight w:val="675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Процент исполнения органом местного самоуправления муниципального образования полномочия по обеспечению безопасности людей на воде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66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66</w:t>
            </w:r>
          </w:p>
        </w:tc>
      </w:tr>
      <w:tr w:rsidR="00133BB4" w:rsidRPr="006D77A4" w:rsidTr="00F33BA4">
        <w:trPr>
          <w:trHeight w:val="675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Процент построения и развития систем аппаратно-программного комплекса «Безопасный город» на территории муниципального образования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18"/>
                <w:szCs w:val="20"/>
              </w:rPr>
            </w:pPr>
            <w:r w:rsidRPr="006D77A4">
              <w:rPr>
                <w:color w:val="FF0000"/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100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90</w:t>
            </w:r>
          </w:p>
        </w:tc>
      </w:tr>
      <w:tr w:rsidR="00133BB4" w:rsidRPr="006D77A4" w:rsidTr="00F33BA4">
        <w:trPr>
          <w:trHeight w:val="363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Сокращение среднего времени совместного реагирования нескольких экстренных оперативных служб на обращения населения по единому номеру «112» на территории муниципального образования</w:t>
            </w:r>
            <w:r w:rsidR="00CF10F7">
              <w:rPr>
                <w:sz w:val="20"/>
                <w:szCs w:val="20"/>
              </w:rPr>
              <w:t>**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82,5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82,5</w:t>
            </w:r>
          </w:p>
        </w:tc>
      </w:tr>
      <w:tr w:rsidR="00133BB4" w:rsidRPr="006D77A4" w:rsidTr="00F33BA4">
        <w:trPr>
          <w:trHeight w:val="282"/>
        </w:trPr>
        <w:tc>
          <w:tcPr>
            <w:tcW w:w="57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3</w:t>
            </w:r>
          </w:p>
        </w:tc>
        <w:tc>
          <w:tcPr>
            <w:tcW w:w="2266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  <w:lang w:val="en-US"/>
              </w:rPr>
              <w:t>III</w:t>
            </w:r>
            <w:r w:rsidRPr="006D77A4">
              <w:rPr>
                <w:sz w:val="20"/>
                <w:szCs w:val="20"/>
              </w:rPr>
              <w:t xml:space="preserve">. Развитие и совершенствование систем оповещения и информирования населения муниципального образования  </w:t>
            </w:r>
            <w:r w:rsidRPr="006D77A4">
              <w:rPr>
                <w:sz w:val="20"/>
                <w:szCs w:val="20"/>
              </w:rPr>
              <w:lastRenderedPageBreak/>
              <w:t>Московской области</w:t>
            </w: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lastRenderedPageBreak/>
              <w:t>Увеличение процента покрытия, системой централизованного оповещения и информирования при чрезвычайных ситуациях или угрозе их возникновения, населения на территории муниципального образования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97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97</w:t>
            </w:r>
          </w:p>
        </w:tc>
      </w:tr>
      <w:tr w:rsidR="00133BB4" w:rsidRPr="006D77A4" w:rsidTr="00F33BA4">
        <w:trPr>
          <w:trHeight w:val="315"/>
        </w:trPr>
        <w:tc>
          <w:tcPr>
            <w:tcW w:w="57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2266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  <w:lang w:val="en-US"/>
              </w:rPr>
              <w:t>IV</w:t>
            </w:r>
            <w:r w:rsidRPr="006D77A4">
              <w:rPr>
                <w:sz w:val="20"/>
                <w:szCs w:val="20"/>
              </w:rPr>
              <w:t>. Обеспечение пожарной безопасности на территории муниципального образования Московской области</w:t>
            </w: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Повышение степени пожарной защищенности муниципального образования Московской области, по отношению к базовому периоду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59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59</w:t>
            </w:r>
          </w:p>
        </w:tc>
      </w:tr>
      <w:tr w:rsidR="00133BB4" w:rsidRPr="006D77A4" w:rsidTr="00F33BA4">
        <w:trPr>
          <w:trHeight w:val="586"/>
        </w:trPr>
        <w:tc>
          <w:tcPr>
            <w:tcW w:w="570" w:type="dxa"/>
            <w:vMerge w:val="restart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5</w:t>
            </w:r>
          </w:p>
        </w:tc>
        <w:tc>
          <w:tcPr>
            <w:tcW w:w="2266" w:type="dxa"/>
            <w:vMerge w:val="restart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  <w:lang w:val="en-US"/>
              </w:rPr>
              <w:t>V</w:t>
            </w:r>
            <w:r w:rsidRPr="006D77A4">
              <w:rPr>
                <w:sz w:val="20"/>
                <w:szCs w:val="20"/>
              </w:rPr>
              <w:t>. Обеспечение мероприятий гражданской обороны на территории муниципального образования Московской области</w:t>
            </w: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Увеличение процента запасов материально-технических, продовольственных, медицинских и иных средств в целях гражданской обороны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40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40</w:t>
            </w:r>
          </w:p>
        </w:tc>
      </w:tr>
      <w:tr w:rsidR="00133BB4" w:rsidRPr="006D77A4" w:rsidTr="00F33BA4">
        <w:trPr>
          <w:trHeight w:val="272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Увеличение степени готовности к использованию по предназначению защитных сооружений и иных объектов ГО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10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10</w:t>
            </w:r>
          </w:p>
        </w:tc>
      </w:tr>
      <w:tr w:rsidR="00133BB4" w:rsidRPr="006D77A4" w:rsidTr="00F33BA4">
        <w:trPr>
          <w:trHeight w:val="64"/>
        </w:trPr>
        <w:tc>
          <w:tcPr>
            <w:tcW w:w="570" w:type="dxa"/>
            <w:shd w:val="clear" w:color="000000" w:fill="FFFFFF"/>
            <w:hideMark/>
          </w:tcPr>
          <w:p w:rsidR="00133BB4" w:rsidRPr="006D77A4" w:rsidRDefault="00133BB4" w:rsidP="00133BB4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6</w:t>
            </w:r>
          </w:p>
        </w:tc>
        <w:tc>
          <w:tcPr>
            <w:tcW w:w="2266" w:type="dxa"/>
            <w:shd w:val="clear" w:color="000000" w:fill="FFFFFF"/>
            <w:hideMark/>
          </w:tcPr>
          <w:p w:rsidR="00133BB4" w:rsidRPr="006D77A4" w:rsidRDefault="00133BB4" w:rsidP="00133BB4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  <w:lang w:val="en-US"/>
              </w:rPr>
              <w:t>VI</w:t>
            </w:r>
            <w:r w:rsidRPr="006D77A4">
              <w:rPr>
                <w:sz w:val="20"/>
                <w:szCs w:val="20"/>
              </w:rPr>
              <w:t>. Обеспечивающая подпрограмма</w:t>
            </w: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133B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 показателей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133BB4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133B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133B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33BB4" w:rsidRPr="004E6E67" w:rsidTr="00F33BA4">
        <w:trPr>
          <w:trHeight w:val="402"/>
        </w:trPr>
        <w:tc>
          <w:tcPr>
            <w:tcW w:w="11016" w:type="dxa"/>
            <w:gridSpan w:val="6"/>
            <w:shd w:val="clear" w:color="000000" w:fill="FFFFFF"/>
            <w:vAlign w:val="center"/>
            <w:hideMark/>
          </w:tcPr>
          <w:p w:rsidR="00133BB4" w:rsidRPr="004E6E67" w:rsidRDefault="00133BB4" w:rsidP="004E6E67">
            <w:pPr>
              <w:rPr>
                <w:b/>
                <w:bCs/>
                <w:sz w:val="20"/>
                <w:szCs w:val="20"/>
              </w:rPr>
            </w:pPr>
            <w:r w:rsidRPr="004E6E67">
              <w:rPr>
                <w:b/>
                <w:bCs/>
                <w:sz w:val="20"/>
                <w:szCs w:val="20"/>
              </w:rPr>
              <w:t>09. Муниципальная программа городского округа Электросталь Московской области "Жилище"</w:t>
            </w:r>
          </w:p>
        </w:tc>
      </w:tr>
      <w:tr w:rsidR="00133BB4" w:rsidRPr="006D77A4" w:rsidTr="00F33BA4">
        <w:trPr>
          <w:trHeight w:val="70"/>
        </w:trPr>
        <w:tc>
          <w:tcPr>
            <w:tcW w:w="570" w:type="dxa"/>
            <w:vMerge w:val="restart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</w:t>
            </w:r>
          </w:p>
        </w:tc>
        <w:tc>
          <w:tcPr>
            <w:tcW w:w="2266" w:type="dxa"/>
            <w:vMerge w:val="restart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  <w:lang w:val="en-US"/>
              </w:rPr>
              <w:t>I</w:t>
            </w:r>
            <w:r w:rsidRPr="006D77A4">
              <w:rPr>
                <w:sz w:val="20"/>
                <w:szCs w:val="20"/>
              </w:rPr>
              <w:t>. Комплексное освоение земельных участков в целях жилищного строительства и развитие застроенных территорий</w:t>
            </w: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Встречи с дольщиками.  Встречи с гражданами - участниками долевого строительства</w:t>
            </w:r>
            <w:r w:rsidR="00E64595">
              <w:rPr>
                <w:sz w:val="20"/>
                <w:szCs w:val="20"/>
              </w:rPr>
              <w:t>**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0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0</w:t>
            </w:r>
          </w:p>
        </w:tc>
      </w:tr>
      <w:tr w:rsidR="00133BB4" w:rsidRPr="006D77A4" w:rsidTr="00F33BA4">
        <w:trPr>
          <w:trHeight w:val="225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Количество семей, улучшивших жилищные условия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Штука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32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45</w:t>
            </w:r>
          </w:p>
        </w:tc>
      </w:tr>
      <w:tr w:rsidR="00133BB4" w:rsidRPr="006D77A4" w:rsidTr="00F33BA4">
        <w:trPr>
          <w:trHeight w:val="1191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Количество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(далее – ИЖС) или садового дома установленным параметрам и допустимости размещения объекта ИЖС или садового дома на земельном участке, уведомлений о соответствии (несоответствии) построенных или реконструированных объектов ИЖС или садового дома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18"/>
                <w:szCs w:val="20"/>
              </w:rPr>
            </w:pPr>
            <w:r w:rsidRPr="006D77A4">
              <w:rPr>
                <w:color w:val="FF0000"/>
                <w:sz w:val="18"/>
                <w:szCs w:val="20"/>
              </w:rPr>
              <w:t>Штука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160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63</w:t>
            </w:r>
          </w:p>
        </w:tc>
      </w:tr>
      <w:tr w:rsidR="00133BB4" w:rsidRPr="006D77A4" w:rsidTr="00F33BA4">
        <w:trPr>
          <w:trHeight w:val="675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Объем ввода индивидуального жилищного строительства, построенного населением за счет собственных и (или) кредитных средств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Тысяча квадратных метров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3,12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6,6</w:t>
            </w:r>
          </w:p>
        </w:tc>
      </w:tr>
      <w:tr w:rsidR="00133BB4" w:rsidRPr="006D77A4" w:rsidTr="00F33BA4">
        <w:trPr>
          <w:trHeight w:val="155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Решаем проблемы дольщиков. Поиск и реализация решений по обеспечению прав пострадавших граждан - участников долевого строительства</w:t>
            </w:r>
            <w:r w:rsidR="00E64595">
              <w:rPr>
                <w:sz w:val="20"/>
                <w:szCs w:val="20"/>
              </w:rPr>
              <w:t>**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0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0</w:t>
            </w:r>
          </w:p>
        </w:tc>
      </w:tr>
      <w:tr w:rsidR="00133BB4" w:rsidRPr="006D77A4" w:rsidTr="00F33BA4">
        <w:trPr>
          <w:trHeight w:val="186"/>
        </w:trPr>
        <w:tc>
          <w:tcPr>
            <w:tcW w:w="57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2</w:t>
            </w:r>
          </w:p>
        </w:tc>
        <w:tc>
          <w:tcPr>
            <w:tcW w:w="2266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  <w:lang w:val="en-US"/>
              </w:rPr>
              <w:t>II</w:t>
            </w:r>
            <w:r w:rsidRPr="006D77A4">
              <w:rPr>
                <w:sz w:val="20"/>
                <w:szCs w:val="20"/>
              </w:rPr>
              <w:t>. Обеспечение жильем молодых семей</w:t>
            </w: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Количество молодых семей, получивших свидетельство о праве на получение социальной выплаты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Семья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2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2</w:t>
            </w:r>
          </w:p>
        </w:tc>
      </w:tr>
      <w:tr w:rsidR="00133BB4" w:rsidRPr="006D77A4" w:rsidTr="00F33BA4">
        <w:trPr>
          <w:trHeight w:val="70"/>
        </w:trPr>
        <w:tc>
          <w:tcPr>
            <w:tcW w:w="570" w:type="dxa"/>
            <w:vMerge w:val="restart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3</w:t>
            </w:r>
          </w:p>
        </w:tc>
        <w:tc>
          <w:tcPr>
            <w:tcW w:w="2266" w:type="dxa"/>
            <w:vMerge w:val="restart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  <w:lang w:val="en-US"/>
              </w:rPr>
              <w:t>III</w:t>
            </w:r>
            <w:r w:rsidRPr="006D77A4">
              <w:rPr>
                <w:sz w:val="20"/>
                <w:szCs w:val="20"/>
              </w:rPr>
              <w:t>. Обеспечение жильем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 xml:space="preserve">Доля детей-сирот и детей, оставшихся без попечения родителей, лиц из числа детей-сирот и детей, оставшихся без попечения родителей, состоящих на учете на получение жилого помещения, включая лиц в возрасте от 23 лет и старше, обеспеченных жилыми помещениями за отчетный год, в общей численности детей-сирот и детей, оставшихся без попечения родителей, лиц из числа детей-сирот и детей, оставшихся без попечения родителей, включенных в список детей-сирот и детей, оставшихся без попечения родителей, лиц из их числа, которые подлежат обеспечению жилыми </w:t>
            </w:r>
            <w:r w:rsidRPr="006D77A4">
              <w:rPr>
                <w:sz w:val="20"/>
                <w:szCs w:val="20"/>
              </w:rPr>
              <w:lastRenderedPageBreak/>
              <w:t>помещениями, в отчетном году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lastRenderedPageBreak/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100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100</w:t>
            </w:r>
          </w:p>
        </w:tc>
      </w:tr>
      <w:tr w:rsidR="00133BB4" w:rsidRPr="006D77A4" w:rsidTr="00F33BA4">
        <w:trPr>
          <w:trHeight w:val="728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Численность детей сирот и детей, оставшихся без попечения родителей, лиц из числа детей-сирот и детей, оставшихся без попечения родителей, обеспеченных благоустроенными жилыми помещениями специализированного жилищного фонда по договорам найма специализированных жилых помещений в отчетном финансовом году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Человек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5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5</w:t>
            </w:r>
          </w:p>
        </w:tc>
      </w:tr>
      <w:tr w:rsidR="00133BB4" w:rsidRPr="006D77A4" w:rsidTr="00F33BA4">
        <w:trPr>
          <w:trHeight w:val="445"/>
        </w:trPr>
        <w:tc>
          <w:tcPr>
            <w:tcW w:w="57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4</w:t>
            </w:r>
          </w:p>
        </w:tc>
        <w:tc>
          <w:tcPr>
            <w:tcW w:w="2266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  <w:lang w:val="en-US"/>
              </w:rPr>
              <w:t>IV</w:t>
            </w:r>
            <w:r w:rsidRPr="006D77A4">
              <w:rPr>
                <w:sz w:val="20"/>
                <w:szCs w:val="20"/>
              </w:rPr>
              <w:t>. Социальная ипотека</w:t>
            </w: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Количество участников подпрограммы, получивших финансовую помощь, предоставляемую для погашения основной части долга по ипотечному жилищному кредиту (I этап)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Человек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</w:t>
            </w:r>
          </w:p>
        </w:tc>
      </w:tr>
      <w:tr w:rsidR="00133BB4" w:rsidRPr="006D77A4" w:rsidTr="00F33BA4">
        <w:trPr>
          <w:trHeight w:val="402"/>
        </w:trPr>
        <w:tc>
          <w:tcPr>
            <w:tcW w:w="11016" w:type="dxa"/>
            <w:gridSpan w:val="6"/>
            <w:shd w:val="clear" w:color="000000" w:fill="FFFFFF"/>
            <w:vAlign w:val="center"/>
            <w:hideMark/>
          </w:tcPr>
          <w:p w:rsidR="00133BB4" w:rsidRPr="0067555C" w:rsidRDefault="00133BB4" w:rsidP="00B04CB8">
            <w:pPr>
              <w:rPr>
                <w:b/>
                <w:bCs/>
                <w:sz w:val="20"/>
                <w:szCs w:val="20"/>
              </w:rPr>
            </w:pPr>
            <w:r w:rsidRPr="0067555C">
              <w:rPr>
                <w:b/>
                <w:bCs/>
                <w:sz w:val="20"/>
                <w:szCs w:val="20"/>
              </w:rPr>
              <w:t>10. Муниципальная программа городского округа Электросталь Московской области "Развитие инженерной инфраструктуры и энергоэффективности"</w:t>
            </w:r>
          </w:p>
        </w:tc>
      </w:tr>
      <w:tr w:rsidR="00133BB4" w:rsidRPr="006D77A4" w:rsidTr="00F33BA4">
        <w:trPr>
          <w:trHeight w:val="465"/>
        </w:trPr>
        <w:tc>
          <w:tcPr>
            <w:tcW w:w="570" w:type="dxa"/>
            <w:shd w:val="clear" w:color="000000" w:fill="FFFFFF"/>
            <w:hideMark/>
          </w:tcPr>
          <w:p w:rsidR="00133BB4" w:rsidRPr="006D77A4" w:rsidRDefault="00133BB4" w:rsidP="0067555C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</w:t>
            </w:r>
          </w:p>
        </w:tc>
        <w:tc>
          <w:tcPr>
            <w:tcW w:w="2266" w:type="dxa"/>
            <w:shd w:val="clear" w:color="000000" w:fill="FFFFFF"/>
            <w:hideMark/>
          </w:tcPr>
          <w:p w:rsidR="00133BB4" w:rsidRPr="006D77A4" w:rsidRDefault="00133BB4" w:rsidP="0067555C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  <w:lang w:val="en-US"/>
              </w:rPr>
              <w:t>I</w:t>
            </w:r>
            <w:r w:rsidRPr="006D77A4">
              <w:rPr>
                <w:sz w:val="20"/>
                <w:szCs w:val="20"/>
              </w:rPr>
              <w:t>. Чистая вода</w:t>
            </w: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67555C">
            <w:pPr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Увеличение доли населения, обеспеченного доброкачественной питьевой водой из централизованных источников водоснабжения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67555C">
            <w:pPr>
              <w:jc w:val="center"/>
              <w:rPr>
                <w:color w:val="FF0000"/>
                <w:sz w:val="18"/>
                <w:szCs w:val="20"/>
              </w:rPr>
            </w:pPr>
            <w:r w:rsidRPr="006D77A4">
              <w:rPr>
                <w:color w:val="FF0000"/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67555C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100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67555C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99,7</w:t>
            </w:r>
          </w:p>
        </w:tc>
      </w:tr>
      <w:tr w:rsidR="00133BB4" w:rsidRPr="006D77A4" w:rsidTr="00F33BA4">
        <w:trPr>
          <w:trHeight w:val="283"/>
        </w:trPr>
        <w:tc>
          <w:tcPr>
            <w:tcW w:w="570" w:type="dxa"/>
            <w:vMerge w:val="restart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2</w:t>
            </w:r>
          </w:p>
        </w:tc>
        <w:tc>
          <w:tcPr>
            <w:tcW w:w="2266" w:type="dxa"/>
            <w:vMerge w:val="restart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  <w:lang w:val="en-US"/>
              </w:rPr>
              <w:t>II</w:t>
            </w:r>
            <w:r w:rsidRPr="006D77A4">
              <w:rPr>
                <w:sz w:val="20"/>
                <w:szCs w:val="20"/>
              </w:rPr>
              <w:t>. Системы водоотведения</w:t>
            </w: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Количество построенных, реконструированных, отремонтированных коллекторов (участков), канализационных насосных станций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18"/>
                <w:szCs w:val="20"/>
              </w:rPr>
            </w:pPr>
            <w:r w:rsidRPr="006D77A4">
              <w:rPr>
                <w:color w:val="FF0000"/>
                <w:sz w:val="18"/>
                <w:szCs w:val="20"/>
              </w:rPr>
              <w:t>Единица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2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1</w:t>
            </w:r>
          </w:p>
        </w:tc>
      </w:tr>
      <w:tr w:rsidR="00133BB4" w:rsidRPr="006D77A4" w:rsidTr="00F33BA4">
        <w:trPr>
          <w:trHeight w:val="155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Прирост мощности очистных сооружений, обеспечивающих сокращение отведения в реку Волгу загрязненных сточных вод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Кубический километр в год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0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0,0048</w:t>
            </w:r>
          </w:p>
        </w:tc>
      </w:tr>
      <w:tr w:rsidR="00133BB4" w:rsidRPr="006D77A4" w:rsidTr="00F33BA4">
        <w:trPr>
          <w:trHeight w:val="705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Увеличение доли сточных вод, очищенных до нормативных значений, в общем объеме сточных вод, пропущенных через очистные сооружения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18"/>
                <w:szCs w:val="20"/>
              </w:rPr>
            </w:pPr>
            <w:r w:rsidRPr="006D77A4">
              <w:rPr>
                <w:color w:val="FF0000"/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3,7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0</w:t>
            </w:r>
          </w:p>
        </w:tc>
      </w:tr>
      <w:tr w:rsidR="00133BB4" w:rsidRPr="006D77A4" w:rsidTr="00F33BA4">
        <w:trPr>
          <w:trHeight w:val="690"/>
        </w:trPr>
        <w:tc>
          <w:tcPr>
            <w:tcW w:w="570" w:type="dxa"/>
            <w:vMerge w:val="restart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3</w:t>
            </w:r>
          </w:p>
        </w:tc>
        <w:tc>
          <w:tcPr>
            <w:tcW w:w="2266" w:type="dxa"/>
            <w:vMerge w:val="restart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III</w:t>
            </w:r>
            <w:r w:rsidRPr="006D77A4">
              <w:rPr>
                <w:sz w:val="20"/>
                <w:szCs w:val="20"/>
              </w:rPr>
              <w:t>. Создание условий для обеспечения качественными коммунальными услугами</w:t>
            </w: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Доля актуальных схем теплоснабжения, водоснабжения и водоотведения, программ комплексного развития систем коммунальной инфраструктуры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18"/>
                <w:szCs w:val="20"/>
              </w:rPr>
            </w:pPr>
            <w:r w:rsidRPr="006D77A4">
              <w:rPr>
                <w:color w:val="FF0000"/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100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66,6</w:t>
            </w:r>
          </w:p>
        </w:tc>
      </w:tr>
      <w:tr w:rsidR="00133BB4" w:rsidRPr="006D77A4" w:rsidTr="00F33BA4">
        <w:trPr>
          <w:trHeight w:val="405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Количество созданных и восстановленных объектов инженерной инфраструктуры на территории военных городков Московской области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18"/>
                <w:szCs w:val="20"/>
              </w:rPr>
            </w:pPr>
            <w:r w:rsidRPr="006D77A4">
              <w:rPr>
                <w:color w:val="FF0000"/>
                <w:sz w:val="18"/>
                <w:szCs w:val="20"/>
              </w:rPr>
              <w:t>единиц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2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0</w:t>
            </w:r>
          </w:p>
        </w:tc>
      </w:tr>
      <w:tr w:rsidR="00133BB4" w:rsidRPr="006D77A4" w:rsidTr="00F33BA4">
        <w:trPr>
          <w:trHeight w:val="495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Количество созданных и восстановленных объектов коммунальной инфраструктуры (котельные, ЦТП, сети)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Единица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13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13</w:t>
            </w:r>
          </w:p>
        </w:tc>
      </w:tr>
      <w:tr w:rsidR="00133BB4" w:rsidRPr="006D77A4" w:rsidTr="00F33BA4">
        <w:trPr>
          <w:trHeight w:val="705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Уровень готовности объектов жилищно-коммунального хозяйства муниципальных образований Московской области к осенне-зимнему периоду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100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100</w:t>
            </w:r>
          </w:p>
        </w:tc>
      </w:tr>
      <w:tr w:rsidR="00133BB4" w:rsidRPr="006D77A4" w:rsidTr="00F33BA4">
        <w:trPr>
          <w:trHeight w:val="201"/>
        </w:trPr>
        <w:tc>
          <w:tcPr>
            <w:tcW w:w="570" w:type="dxa"/>
            <w:vMerge w:val="restart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4</w:t>
            </w:r>
          </w:p>
        </w:tc>
        <w:tc>
          <w:tcPr>
            <w:tcW w:w="2266" w:type="dxa"/>
            <w:vMerge w:val="restart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  <w:lang w:val="en-US"/>
              </w:rPr>
              <w:t>IV</w:t>
            </w:r>
            <w:r w:rsidRPr="006D77A4">
              <w:rPr>
                <w:sz w:val="20"/>
                <w:szCs w:val="20"/>
              </w:rPr>
              <w:t>. Энергосбережение и повышение энергетической эффективности</w:t>
            </w: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Бережливый учет - Оснащенность многоквартирных домов общедомовыми приборами учета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18"/>
                <w:szCs w:val="20"/>
              </w:rPr>
            </w:pPr>
            <w:r w:rsidRPr="006D77A4">
              <w:rPr>
                <w:color w:val="FF0000"/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72,4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65,63</w:t>
            </w:r>
          </w:p>
        </w:tc>
      </w:tr>
      <w:tr w:rsidR="00133BB4" w:rsidRPr="006D77A4" w:rsidTr="00F33BA4">
        <w:trPr>
          <w:trHeight w:val="675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Доля зданий, строений, сооружений муниципальной собственности, соответствующих нормальному уровню энергетической эффективности и выше (А, B, C, D)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14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14,5</w:t>
            </w:r>
          </w:p>
        </w:tc>
      </w:tr>
      <w:tr w:rsidR="00133BB4" w:rsidRPr="006D77A4" w:rsidTr="00F33BA4">
        <w:trPr>
          <w:trHeight w:val="720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Доля зданий, строений, сооружений органов местного самоуправления и муниципальных учреждений, оснащенных приборами учета потребляемых энергетических ресурсов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18"/>
                <w:szCs w:val="20"/>
              </w:rPr>
            </w:pPr>
            <w:r w:rsidRPr="006D77A4">
              <w:rPr>
                <w:color w:val="FF0000"/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100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84,62</w:t>
            </w:r>
          </w:p>
        </w:tc>
      </w:tr>
      <w:tr w:rsidR="00133BB4" w:rsidRPr="006D77A4" w:rsidTr="00F33BA4">
        <w:trPr>
          <w:trHeight w:val="480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Доля многоквартирных домов с присвоенными классами энергоэфективности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18"/>
                <w:szCs w:val="20"/>
              </w:rPr>
            </w:pPr>
            <w:r w:rsidRPr="006D77A4">
              <w:rPr>
                <w:color w:val="FF0000"/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92,2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89,17</w:t>
            </w:r>
          </w:p>
        </w:tc>
      </w:tr>
      <w:tr w:rsidR="00133BB4" w:rsidRPr="006D77A4" w:rsidTr="00F33BA4">
        <w:trPr>
          <w:trHeight w:val="64"/>
        </w:trPr>
        <w:tc>
          <w:tcPr>
            <w:tcW w:w="570" w:type="dxa"/>
            <w:shd w:val="clear" w:color="000000" w:fill="FFFFFF"/>
            <w:hideMark/>
          </w:tcPr>
          <w:p w:rsidR="00133BB4" w:rsidRPr="006D77A4" w:rsidRDefault="00133BB4" w:rsidP="0067555C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5</w:t>
            </w:r>
          </w:p>
        </w:tc>
        <w:tc>
          <w:tcPr>
            <w:tcW w:w="2266" w:type="dxa"/>
            <w:shd w:val="clear" w:color="000000" w:fill="FFFFFF"/>
            <w:hideMark/>
          </w:tcPr>
          <w:p w:rsidR="00133BB4" w:rsidRPr="006D77A4" w:rsidRDefault="00133BB4" w:rsidP="0067555C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  <w:lang w:val="en-US"/>
              </w:rPr>
              <w:t>VIII</w:t>
            </w:r>
            <w:r w:rsidRPr="006D77A4">
              <w:rPr>
                <w:sz w:val="20"/>
                <w:szCs w:val="20"/>
              </w:rPr>
              <w:t>. Обеспечивающая подпрограмма</w:t>
            </w: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6755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 показателей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67555C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6755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6755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33BB4" w:rsidRPr="006D77A4" w:rsidTr="00F33BA4">
        <w:trPr>
          <w:trHeight w:val="402"/>
        </w:trPr>
        <w:tc>
          <w:tcPr>
            <w:tcW w:w="11016" w:type="dxa"/>
            <w:gridSpan w:val="6"/>
            <w:shd w:val="clear" w:color="000000" w:fill="FFFFFF"/>
            <w:vAlign w:val="center"/>
            <w:hideMark/>
          </w:tcPr>
          <w:p w:rsidR="00133BB4" w:rsidRPr="0067555C" w:rsidRDefault="00133BB4" w:rsidP="00B04CB8">
            <w:pPr>
              <w:rPr>
                <w:b/>
                <w:bCs/>
                <w:sz w:val="20"/>
                <w:szCs w:val="20"/>
              </w:rPr>
            </w:pPr>
            <w:r w:rsidRPr="0067555C">
              <w:rPr>
                <w:b/>
                <w:bCs/>
                <w:sz w:val="20"/>
                <w:szCs w:val="20"/>
              </w:rPr>
              <w:t>11. Муниципальная программа городского округа Электросталь Московской области "Предпринимательство"</w:t>
            </w:r>
          </w:p>
        </w:tc>
      </w:tr>
      <w:tr w:rsidR="00133BB4" w:rsidRPr="006D77A4" w:rsidTr="00F33BA4">
        <w:trPr>
          <w:trHeight w:val="510"/>
        </w:trPr>
        <w:tc>
          <w:tcPr>
            <w:tcW w:w="570" w:type="dxa"/>
            <w:vMerge w:val="restart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</w:t>
            </w:r>
          </w:p>
        </w:tc>
        <w:tc>
          <w:tcPr>
            <w:tcW w:w="2266" w:type="dxa"/>
            <w:vMerge w:val="restart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  <w:lang w:val="en-US"/>
              </w:rPr>
              <w:t>I</w:t>
            </w:r>
            <w:r w:rsidRPr="006D77A4">
              <w:rPr>
                <w:sz w:val="20"/>
                <w:szCs w:val="20"/>
              </w:rPr>
              <w:t>. Инвестиции</w:t>
            </w: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Количество многофункциональных индустриальных парков, технологических парков, промышленных площадок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единиц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3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3</w:t>
            </w:r>
          </w:p>
        </w:tc>
      </w:tr>
      <w:tr w:rsidR="00133BB4" w:rsidRPr="006D77A4" w:rsidTr="00F33BA4">
        <w:trPr>
          <w:trHeight w:val="900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Количество привлеченных резидентов на территории многофункциональных индустриальных парков, технологических парков, промышленных площадок муниципальных образований Московской области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единиц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5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5</w:t>
            </w:r>
          </w:p>
        </w:tc>
      </w:tr>
      <w:tr w:rsidR="00133BB4" w:rsidRPr="006D77A4" w:rsidTr="00F33BA4">
        <w:trPr>
          <w:trHeight w:val="225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Количество созданных рабочих мест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единиц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198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428</w:t>
            </w:r>
          </w:p>
        </w:tc>
      </w:tr>
      <w:tr w:rsidR="00133BB4" w:rsidRPr="006D77A4" w:rsidTr="00F33BA4">
        <w:trPr>
          <w:trHeight w:val="690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Объем инвестиций в основной капитал, за исключением инвестиций инфраструктурных монополий (федеральные проекты) и бюджетных ассигнований федерального бюджета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Тысяча рублей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3300000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3543191</w:t>
            </w:r>
          </w:p>
        </w:tc>
      </w:tr>
      <w:tr w:rsidR="00133BB4" w:rsidRPr="006D77A4" w:rsidTr="00F33BA4">
        <w:trPr>
          <w:trHeight w:val="495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Объем инвестиций, привлеченных в основной капитал (без учета бюджетных инвестиций), на душу населения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Тысяча рублей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19,85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20,62</w:t>
            </w:r>
          </w:p>
        </w:tc>
      </w:tr>
      <w:tr w:rsidR="00133BB4" w:rsidRPr="006D77A4" w:rsidTr="00F33BA4">
        <w:trPr>
          <w:trHeight w:val="70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Площадь территории, на которую привлечены новые резиденты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Гектар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8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16,28</w:t>
            </w:r>
          </w:p>
        </w:tc>
      </w:tr>
      <w:tr w:rsidR="00133BB4" w:rsidRPr="006D77A4" w:rsidTr="00F33BA4">
        <w:trPr>
          <w:trHeight w:val="70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Производительность труда в базовых несырьевых отраслях экономики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3,3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3,3</w:t>
            </w:r>
          </w:p>
        </w:tc>
      </w:tr>
      <w:tr w:rsidR="00133BB4" w:rsidRPr="006D77A4" w:rsidTr="00F33BA4">
        <w:trPr>
          <w:trHeight w:val="186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Процент заполняемости многофункциональных индустриальных парков, технологических парков, промышленных площадок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15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18,5</w:t>
            </w:r>
          </w:p>
        </w:tc>
      </w:tr>
      <w:tr w:rsidR="00133BB4" w:rsidRPr="006D77A4" w:rsidTr="00F33BA4">
        <w:trPr>
          <w:trHeight w:val="675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Увеличение среднемесячной заработной платы работников организаций, не относящихся к субъектам малого предпринимательства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100,5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103,5</w:t>
            </w:r>
          </w:p>
        </w:tc>
      </w:tr>
      <w:tr w:rsidR="00133BB4" w:rsidRPr="006D77A4" w:rsidTr="00F33BA4">
        <w:trPr>
          <w:trHeight w:val="1151"/>
        </w:trPr>
        <w:tc>
          <w:tcPr>
            <w:tcW w:w="570" w:type="dxa"/>
            <w:vMerge w:val="restart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2</w:t>
            </w:r>
          </w:p>
        </w:tc>
        <w:tc>
          <w:tcPr>
            <w:tcW w:w="2266" w:type="dxa"/>
            <w:vMerge w:val="restart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  <w:lang w:val="en-US"/>
              </w:rPr>
              <w:t>II</w:t>
            </w:r>
            <w:r w:rsidRPr="006D77A4">
              <w:rPr>
                <w:sz w:val="20"/>
                <w:szCs w:val="20"/>
              </w:rPr>
              <w:t>. Развитие конкуренции</w:t>
            </w: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Доля закупок среди субъектов малого и среднего предпринимательства, социально ориентированных некоммерческих организаций, осуществляемых в соответствии с Федеральным законом от 05.04.2013 №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30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47,23</w:t>
            </w:r>
          </w:p>
        </w:tc>
      </w:tr>
      <w:tr w:rsidR="00133BB4" w:rsidRPr="006D77A4" w:rsidTr="00F33BA4">
        <w:trPr>
          <w:trHeight w:val="450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Доля несостоявшихся торгов от общего количества объявленных торгов</w:t>
            </w:r>
            <w:r w:rsidR="00E64595">
              <w:rPr>
                <w:sz w:val="20"/>
                <w:szCs w:val="20"/>
              </w:rPr>
              <w:t>**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40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11,22</w:t>
            </w:r>
          </w:p>
        </w:tc>
      </w:tr>
      <w:tr w:rsidR="00133BB4" w:rsidRPr="006D77A4" w:rsidTr="00F33BA4">
        <w:trPr>
          <w:trHeight w:val="70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 xml:space="preserve">Доля обоснованных, частично обоснованных жалоб в Федеральную антимонопольную службу (ФАС России) (от общего количества объявленных </w:t>
            </w:r>
            <w:r w:rsidR="00E64595" w:rsidRPr="006D77A4">
              <w:rPr>
                <w:color w:val="FF0000"/>
                <w:sz w:val="20"/>
                <w:szCs w:val="20"/>
              </w:rPr>
              <w:t>торгов)</w:t>
            </w:r>
            <w:r w:rsidR="00E64595">
              <w:rPr>
                <w:color w:val="FF0000"/>
                <w:sz w:val="20"/>
                <w:szCs w:val="20"/>
              </w:rPr>
              <w:t xml:space="preserve"> **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18"/>
                <w:szCs w:val="20"/>
              </w:rPr>
            </w:pPr>
            <w:r w:rsidRPr="006D77A4">
              <w:rPr>
                <w:color w:val="FF0000"/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3,6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5,42</w:t>
            </w:r>
          </w:p>
        </w:tc>
      </w:tr>
      <w:tr w:rsidR="00133BB4" w:rsidRPr="006D77A4" w:rsidTr="00F33BA4">
        <w:trPr>
          <w:trHeight w:val="450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Доля общей экономии денежных средств от общей суммы состоявшихся торгов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18"/>
                <w:szCs w:val="20"/>
              </w:rPr>
            </w:pPr>
            <w:r w:rsidRPr="006D77A4">
              <w:rPr>
                <w:color w:val="FF0000"/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10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6,74</w:t>
            </w:r>
          </w:p>
        </w:tc>
      </w:tr>
      <w:tr w:rsidR="00133BB4" w:rsidRPr="006D77A4" w:rsidTr="00F33BA4">
        <w:trPr>
          <w:trHeight w:val="104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E64595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Количество реализованных требований Стандарта развития конкуренции в муниципальном образовании Московской области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единиц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5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5</w:t>
            </w:r>
          </w:p>
        </w:tc>
      </w:tr>
      <w:tr w:rsidR="00133BB4" w:rsidRPr="006D77A4" w:rsidTr="00F33BA4">
        <w:trPr>
          <w:trHeight w:val="64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Среднее количество участников на состоявшихся торгах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Единица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3,4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4,96</w:t>
            </w:r>
          </w:p>
        </w:tc>
      </w:tr>
      <w:tr w:rsidR="00133BB4" w:rsidRPr="006D77A4" w:rsidTr="00F33BA4">
        <w:trPr>
          <w:trHeight w:val="100"/>
        </w:trPr>
        <w:tc>
          <w:tcPr>
            <w:tcW w:w="570" w:type="dxa"/>
            <w:vMerge w:val="restart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3</w:t>
            </w:r>
          </w:p>
        </w:tc>
        <w:tc>
          <w:tcPr>
            <w:tcW w:w="2266" w:type="dxa"/>
            <w:vMerge w:val="restart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  <w:lang w:val="en-US"/>
              </w:rPr>
              <w:t>III</w:t>
            </w:r>
            <w:r w:rsidRPr="006D77A4">
              <w:rPr>
                <w:sz w:val="20"/>
                <w:szCs w:val="20"/>
              </w:rPr>
              <w:t xml:space="preserve">. </w:t>
            </w:r>
            <w:r w:rsidRPr="006D77A4">
              <w:rPr>
                <w:sz w:val="20"/>
                <w:szCs w:val="20"/>
              </w:rPr>
              <w:lastRenderedPageBreak/>
              <w:t>Развитие малого и среднего предпринимательства</w:t>
            </w: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lastRenderedPageBreak/>
              <w:t xml:space="preserve">Вновь созданные предприятия МСП в </w:t>
            </w:r>
            <w:r w:rsidRPr="006D77A4">
              <w:rPr>
                <w:sz w:val="20"/>
                <w:szCs w:val="20"/>
              </w:rPr>
              <w:lastRenderedPageBreak/>
              <w:t>сфере производства или услуг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lastRenderedPageBreak/>
              <w:t>единиц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25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97</w:t>
            </w:r>
          </w:p>
        </w:tc>
      </w:tr>
      <w:tr w:rsidR="00133BB4" w:rsidRPr="006D77A4" w:rsidTr="00F33BA4">
        <w:trPr>
          <w:trHeight w:val="900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27,06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35,10</w:t>
            </w:r>
          </w:p>
        </w:tc>
      </w:tr>
      <w:tr w:rsidR="00133BB4" w:rsidRPr="006D77A4" w:rsidTr="00F33BA4">
        <w:trPr>
          <w:trHeight w:val="70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Количество вновь созданных субъектов МСП участниками проекта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Тысяча единиц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0,016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0,016</w:t>
            </w:r>
          </w:p>
        </w:tc>
      </w:tr>
      <w:tr w:rsidR="00133BB4" w:rsidRPr="006D77A4" w:rsidTr="00F33BA4">
        <w:trPr>
          <w:trHeight w:val="402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Количество самозанятых граждан, зафиксировавших свой статус, с учетом введения налогового режима для самозанятых, нарастающим итогом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Человек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1880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2013</w:t>
            </w:r>
          </w:p>
        </w:tc>
      </w:tr>
      <w:tr w:rsidR="00133BB4" w:rsidRPr="006D77A4" w:rsidTr="00F33BA4">
        <w:trPr>
          <w:trHeight w:val="258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Малый бизнес большого региона. Прирост количества субъектов малого и среднего предпринимательства на 10 тыс. населения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18"/>
                <w:szCs w:val="20"/>
              </w:rPr>
            </w:pPr>
            <w:r w:rsidRPr="006D77A4">
              <w:rPr>
                <w:color w:val="FF0000"/>
                <w:sz w:val="18"/>
                <w:szCs w:val="20"/>
              </w:rPr>
              <w:t>единиц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58,43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44,3</w:t>
            </w:r>
          </w:p>
        </w:tc>
      </w:tr>
      <w:tr w:rsidR="00133BB4" w:rsidRPr="006D77A4" w:rsidTr="00F33BA4">
        <w:trPr>
          <w:trHeight w:val="675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Численность занятых в сфере малого и среднего предпринимательства, включая индивидуальных предпринимателей за отчетный период (прошедший год)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Человек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17693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19883</w:t>
            </w:r>
          </w:p>
        </w:tc>
      </w:tr>
      <w:tr w:rsidR="00133BB4" w:rsidRPr="006D77A4" w:rsidTr="00F33BA4">
        <w:trPr>
          <w:trHeight w:val="127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67555C">
            <w:pPr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Число субъектов малого и среднего предпринимательства в расчете на 10 тыс. человек населения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18"/>
                <w:szCs w:val="20"/>
              </w:rPr>
            </w:pPr>
            <w:r w:rsidRPr="006D77A4">
              <w:rPr>
                <w:color w:val="FF0000"/>
                <w:sz w:val="18"/>
                <w:szCs w:val="20"/>
              </w:rPr>
              <w:t>единиц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343,37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330,93</w:t>
            </w:r>
          </w:p>
        </w:tc>
      </w:tr>
      <w:tr w:rsidR="00133BB4" w:rsidRPr="006D77A4" w:rsidTr="00F33BA4">
        <w:trPr>
          <w:trHeight w:val="64"/>
        </w:trPr>
        <w:tc>
          <w:tcPr>
            <w:tcW w:w="570" w:type="dxa"/>
            <w:vMerge w:val="restart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4</w:t>
            </w:r>
          </w:p>
        </w:tc>
        <w:tc>
          <w:tcPr>
            <w:tcW w:w="2266" w:type="dxa"/>
            <w:vMerge w:val="restart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  <w:lang w:val="en-US"/>
              </w:rPr>
              <w:t>IV</w:t>
            </w:r>
            <w:r w:rsidRPr="006D77A4">
              <w:rPr>
                <w:sz w:val="20"/>
                <w:szCs w:val="20"/>
              </w:rPr>
              <w:t>. Развитие потребительского рынка и услуг на территории муниципального образования Московской области</w:t>
            </w: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Доля обращений по вопросу защиты прав потребителей от общего количества поступивших обращений</w:t>
            </w:r>
            <w:r w:rsidR="00E64595">
              <w:rPr>
                <w:sz w:val="20"/>
                <w:szCs w:val="20"/>
              </w:rPr>
              <w:t>**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36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36</w:t>
            </w:r>
          </w:p>
        </w:tc>
      </w:tr>
      <w:tr w:rsidR="00133BB4" w:rsidRPr="006D77A4" w:rsidTr="00F33BA4">
        <w:trPr>
          <w:trHeight w:val="70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Обеспеченность населения площадью торговых объектов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Default="00133BB4" w:rsidP="00133BB4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Кв</w:t>
            </w:r>
            <w:r>
              <w:rPr>
                <w:sz w:val="18"/>
                <w:szCs w:val="20"/>
              </w:rPr>
              <w:t>.</w:t>
            </w:r>
            <w:r w:rsidRPr="006D77A4">
              <w:rPr>
                <w:sz w:val="18"/>
                <w:szCs w:val="20"/>
              </w:rPr>
              <w:t xml:space="preserve">м на </w:t>
            </w:r>
          </w:p>
          <w:p w:rsidR="00133BB4" w:rsidRPr="006D77A4" w:rsidRDefault="00133BB4" w:rsidP="00133BB4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1000 жителей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1696,5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1696,5</w:t>
            </w:r>
          </w:p>
        </w:tc>
      </w:tr>
      <w:tr w:rsidR="00133BB4" w:rsidRPr="006D77A4" w:rsidTr="00F33BA4">
        <w:trPr>
          <w:trHeight w:val="70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Прирост площадей торговых объектов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FC2DBE" w:rsidP="00B04CB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Тыс.кв.м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6,7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6,7</w:t>
            </w:r>
          </w:p>
        </w:tc>
      </w:tr>
      <w:tr w:rsidR="00133BB4" w:rsidRPr="006D77A4" w:rsidTr="00F33BA4">
        <w:trPr>
          <w:trHeight w:val="70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Прирост посадочных мест на объектах общественного питания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Посадочное место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65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65</w:t>
            </w:r>
          </w:p>
        </w:tc>
      </w:tr>
      <w:tr w:rsidR="00133BB4" w:rsidRPr="006D77A4" w:rsidTr="00F33BA4">
        <w:trPr>
          <w:trHeight w:val="121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Прирост рабочих мест на объектах бытового обслуживания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Рабочее место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30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35</w:t>
            </w:r>
          </w:p>
        </w:tc>
      </w:tr>
      <w:tr w:rsidR="00133BB4" w:rsidRPr="006D77A4" w:rsidTr="00F33BA4">
        <w:trPr>
          <w:trHeight w:val="450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Цивилизованная торговля (Ликвидация незаконных нестационарных торговых объектов)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балл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1080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1110</w:t>
            </w:r>
          </w:p>
        </w:tc>
      </w:tr>
      <w:tr w:rsidR="00133BB4" w:rsidRPr="006D77A4" w:rsidTr="00F33BA4">
        <w:trPr>
          <w:trHeight w:val="402"/>
        </w:trPr>
        <w:tc>
          <w:tcPr>
            <w:tcW w:w="11016" w:type="dxa"/>
            <w:gridSpan w:val="6"/>
            <w:shd w:val="clear" w:color="000000" w:fill="FFFFFF"/>
            <w:vAlign w:val="center"/>
            <w:hideMark/>
          </w:tcPr>
          <w:p w:rsidR="00133BB4" w:rsidRPr="0067555C" w:rsidRDefault="00133BB4" w:rsidP="00B04CB8">
            <w:pPr>
              <w:rPr>
                <w:b/>
                <w:bCs/>
                <w:sz w:val="22"/>
                <w:szCs w:val="20"/>
              </w:rPr>
            </w:pPr>
            <w:r w:rsidRPr="0067555C">
              <w:rPr>
                <w:b/>
                <w:bCs/>
                <w:sz w:val="22"/>
                <w:szCs w:val="20"/>
              </w:rPr>
              <w:t>12. Муниципальная программа городского округа Электросталь Московской области "Управление имуществом и муниципальными финансами"</w:t>
            </w:r>
          </w:p>
        </w:tc>
      </w:tr>
      <w:tr w:rsidR="00133BB4" w:rsidRPr="006D77A4" w:rsidTr="00F33BA4">
        <w:trPr>
          <w:trHeight w:val="766"/>
        </w:trPr>
        <w:tc>
          <w:tcPr>
            <w:tcW w:w="570" w:type="dxa"/>
            <w:vMerge w:val="restart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</w:t>
            </w:r>
          </w:p>
        </w:tc>
        <w:tc>
          <w:tcPr>
            <w:tcW w:w="2266" w:type="dxa"/>
            <w:vMerge w:val="restart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  <w:lang w:val="en-US"/>
              </w:rPr>
              <w:t>I</w:t>
            </w:r>
            <w:r w:rsidRPr="006D77A4">
              <w:rPr>
                <w:sz w:val="20"/>
                <w:szCs w:val="20"/>
              </w:rPr>
              <w:t>. Развитие имущественного комплекса</w:t>
            </w: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Доля государственных и муниципальных услуг в области земельных отношений, по которым соблюдены регламентные сроки оказания услуг, к общему количеству государственных и муниципальных услуг в области земельных отношений, оказанных ОМС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18"/>
                <w:szCs w:val="20"/>
              </w:rPr>
            </w:pPr>
            <w:r w:rsidRPr="006D77A4">
              <w:rPr>
                <w:color w:val="FF0000"/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100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98</w:t>
            </w:r>
          </w:p>
        </w:tc>
      </w:tr>
      <w:tr w:rsidR="00133BB4" w:rsidRPr="006D77A4" w:rsidTr="00F33BA4">
        <w:trPr>
          <w:trHeight w:val="396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Доля объектов недвижимого имущества, поставленных на кадастровый учет, от выявленных земельных участков с объектами без прав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33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33,21</w:t>
            </w:r>
          </w:p>
        </w:tc>
      </w:tr>
      <w:tr w:rsidR="00133BB4" w:rsidRPr="006D77A4" w:rsidTr="00F33BA4">
        <w:trPr>
          <w:trHeight w:val="147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Доля объектов недвижимости у которых адреса приведены структуре федеральной информационной адресной системе, внесены в федеральную информационную адресную систему и имеют географические координаты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100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100</w:t>
            </w:r>
          </w:p>
        </w:tc>
      </w:tr>
      <w:tr w:rsidR="00133BB4" w:rsidRPr="006D77A4" w:rsidTr="00F33BA4">
        <w:trPr>
          <w:trHeight w:val="225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Исключение незаконных решений по земле</w:t>
            </w:r>
            <w:r w:rsidR="00E64595">
              <w:rPr>
                <w:color w:val="FF0000"/>
                <w:sz w:val="20"/>
                <w:szCs w:val="20"/>
              </w:rPr>
              <w:t>**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18"/>
                <w:szCs w:val="20"/>
              </w:rPr>
            </w:pPr>
            <w:r w:rsidRPr="006D77A4">
              <w:rPr>
                <w:color w:val="FF0000"/>
                <w:sz w:val="18"/>
                <w:szCs w:val="20"/>
              </w:rPr>
              <w:t>Штука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0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4,05</w:t>
            </w:r>
          </w:p>
        </w:tc>
      </w:tr>
      <w:tr w:rsidR="00133BB4" w:rsidRPr="006D77A4" w:rsidTr="00F33BA4">
        <w:trPr>
          <w:trHeight w:val="735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Поступления доходов в бюджет муниципального образования от распоряжения земельными участками, государственная собственность на которые не разграничена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100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104</w:t>
            </w:r>
          </w:p>
        </w:tc>
      </w:tr>
      <w:tr w:rsidR="00133BB4" w:rsidRPr="006D77A4" w:rsidTr="00F33BA4">
        <w:trPr>
          <w:trHeight w:val="106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 xml:space="preserve">Поступления доходов в бюджет </w:t>
            </w:r>
            <w:r w:rsidRPr="006D77A4">
              <w:rPr>
                <w:sz w:val="20"/>
                <w:szCs w:val="20"/>
              </w:rPr>
              <w:lastRenderedPageBreak/>
              <w:t>муниципального образования от распоряжения муниципальным имуществом и землей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lastRenderedPageBreak/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100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111</w:t>
            </w:r>
          </w:p>
        </w:tc>
      </w:tr>
      <w:tr w:rsidR="00133BB4" w:rsidRPr="006D77A4" w:rsidTr="00F33BA4">
        <w:trPr>
          <w:trHeight w:val="64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Предоставление земельных участков многодетным семьям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18"/>
                <w:szCs w:val="20"/>
              </w:rPr>
            </w:pPr>
            <w:r w:rsidRPr="006D77A4">
              <w:rPr>
                <w:color w:val="FF0000"/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100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10</w:t>
            </w:r>
          </w:p>
        </w:tc>
      </w:tr>
      <w:tr w:rsidR="00133BB4" w:rsidRPr="006D77A4" w:rsidTr="00F33BA4">
        <w:trPr>
          <w:trHeight w:val="225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Прирост земельного налога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100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104</w:t>
            </w:r>
          </w:p>
        </w:tc>
      </w:tr>
      <w:tr w:rsidR="00133BB4" w:rsidRPr="006D77A4" w:rsidTr="00F33BA4">
        <w:trPr>
          <w:trHeight w:val="225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Проверка использования земель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18"/>
                <w:szCs w:val="20"/>
              </w:rPr>
            </w:pPr>
            <w:r w:rsidRPr="006D77A4">
              <w:rPr>
                <w:color w:val="FF0000"/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100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97</w:t>
            </w:r>
          </w:p>
        </w:tc>
      </w:tr>
      <w:tr w:rsidR="00133BB4" w:rsidRPr="006D77A4" w:rsidTr="00F33BA4">
        <w:trPr>
          <w:trHeight w:val="619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Процент проведенных аукционов на право заключения договоров аренды земельных участков для субъектов малого и среднего предпринимательства от общего количества таких торгов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18"/>
                <w:szCs w:val="20"/>
              </w:rPr>
            </w:pPr>
            <w:r w:rsidRPr="006D77A4">
              <w:rPr>
                <w:color w:val="FF0000"/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20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0</w:t>
            </w:r>
          </w:p>
        </w:tc>
      </w:tr>
      <w:tr w:rsidR="00133BB4" w:rsidRPr="006D77A4" w:rsidTr="00F33BA4">
        <w:trPr>
          <w:trHeight w:val="675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Эффективность работы по взысканию задолженности по арендной плате за земельные участки, государственная собственность на которые не разграничена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18"/>
                <w:szCs w:val="20"/>
              </w:rPr>
            </w:pPr>
            <w:r w:rsidRPr="006D77A4">
              <w:rPr>
                <w:color w:val="FF0000"/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100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96</w:t>
            </w:r>
          </w:p>
        </w:tc>
      </w:tr>
      <w:tr w:rsidR="00133BB4" w:rsidRPr="006D77A4" w:rsidTr="00F33BA4">
        <w:trPr>
          <w:trHeight w:val="450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Эффективность работы по взысканию задолженности по арендной плате за муниципальное имущество и землю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100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144</w:t>
            </w:r>
          </w:p>
        </w:tc>
      </w:tr>
      <w:tr w:rsidR="00133BB4" w:rsidRPr="006D77A4" w:rsidTr="00F33BA4">
        <w:trPr>
          <w:trHeight w:val="104"/>
        </w:trPr>
        <w:tc>
          <w:tcPr>
            <w:tcW w:w="57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2</w:t>
            </w:r>
          </w:p>
        </w:tc>
        <w:tc>
          <w:tcPr>
            <w:tcW w:w="2266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  <w:lang w:val="en-US"/>
              </w:rPr>
              <w:t>III</w:t>
            </w:r>
            <w:r w:rsidRPr="006D77A4">
              <w:rPr>
                <w:sz w:val="20"/>
                <w:szCs w:val="20"/>
              </w:rPr>
              <w:t>. Совершенствование муниципальной службы Московской области</w:t>
            </w: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Доля муниципальных служащих соответствующих квалификационным требованиям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100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100</w:t>
            </w:r>
          </w:p>
        </w:tc>
      </w:tr>
      <w:tr w:rsidR="00133BB4" w:rsidRPr="006D77A4" w:rsidTr="00F33BA4">
        <w:trPr>
          <w:trHeight w:val="155"/>
        </w:trPr>
        <w:tc>
          <w:tcPr>
            <w:tcW w:w="570" w:type="dxa"/>
            <w:vMerge w:val="restart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3</w:t>
            </w:r>
          </w:p>
        </w:tc>
        <w:tc>
          <w:tcPr>
            <w:tcW w:w="2266" w:type="dxa"/>
            <w:vMerge w:val="restart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  <w:lang w:val="en-US"/>
              </w:rPr>
              <w:t>IV</w:t>
            </w:r>
            <w:r w:rsidRPr="006D77A4">
              <w:rPr>
                <w:sz w:val="20"/>
                <w:szCs w:val="20"/>
              </w:rPr>
              <w:t>. Управление муниципальными финансами</w:t>
            </w: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Ежегодный прирост налоговых и неналоговых доходов бюджета городского округа (без учета доходов по дополнительным нормативам отчислений) в отчетном финансовом году к поступлениям в году, предшествующем отчетному финансовому году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18"/>
                <w:szCs w:val="20"/>
              </w:rPr>
            </w:pPr>
            <w:r w:rsidRPr="006D77A4">
              <w:rPr>
                <w:color w:val="FF0000"/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2,6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-0,4</w:t>
            </w:r>
          </w:p>
        </w:tc>
      </w:tr>
      <w:tr w:rsidR="00133BB4" w:rsidRPr="006D77A4" w:rsidTr="00F33BA4">
        <w:trPr>
          <w:trHeight w:val="1125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E64595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Обеспечение отношения объема расходов на обслуживание муниципального долга городского округа  к объему расходов бюджета  Московской области (за исключением расходов, которые осуществляются за счет субвенций) на уровне, не превышающем 5</w:t>
            </w:r>
            <w:r w:rsidR="00E64595">
              <w:rPr>
                <w:sz w:val="20"/>
                <w:szCs w:val="20"/>
              </w:rPr>
              <w:t> </w:t>
            </w:r>
            <w:r w:rsidRPr="006D77A4">
              <w:rPr>
                <w:sz w:val="20"/>
                <w:szCs w:val="20"/>
              </w:rPr>
              <w:t>процентов</w:t>
            </w:r>
            <w:r w:rsidR="00E64595">
              <w:rPr>
                <w:sz w:val="20"/>
                <w:szCs w:val="20"/>
              </w:rPr>
              <w:t>**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≤5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0,83</w:t>
            </w:r>
          </w:p>
        </w:tc>
      </w:tr>
      <w:tr w:rsidR="00133BB4" w:rsidRPr="006D77A4" w:rsidTr="00F33BA4">
        <w:trPr>
          <w:trHeight w:val="882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Отношение объема муниципального долга городского округа к общему годовому объему доходов (без учета объема безвозмездных поступлений и (или) поступлений налоговых доходов по дополнительным нормативам отчислений) бюджета городского округа</w:t>
            </w:r>
            <w:r w:rsidR="00E64595">
              <w:rPr>
                <w:sz w:val="20"/>
                <w:szCs w:val="20"/>
              </w:rPr>
              <w:t>**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&lt;50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30,9</w:t>
            </w:r>
          </w:p>
        </w:tc>
      </w:tr>
      <w:tr w:rsidR="00133BB4" w:rsidRPr="006D77A4" w:rsidTr="00F33BA4">
        <w:trPr>
          <w:trHeight w:val="513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Снижение доли налоговой задолженности к собственным налоговым поступлениям в консолидированный бюджет Московской области</w:t>
            </w:r>
            <w:r w:rsidR="00E64595">
              <w:rPr>
                <w:sz w:val="20"/>
                <w:szCs w:val="20"/>
              </w:rPr>
              <w:t>**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&lt;3,96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3,0</w:t>
            </w:r>
          </w:p>
        </w:tc>
      </w:tr>
      <w:tr w:rsidR="00133BB4" w:rsidRPr="006D77A4" w:rsidTr="00F33BA4">
        <w:trPr>
          <w:trHeight w:val="64"/>
        </w:trPr>
        <w:tc>
          <w:tcPr>
            <w:tcW w:w="570" w:type="dxa"/>
            <w:shd w:val="clear" w:color="000000" w:fill="FFFFFF"/>
            <w:hideMark/>
          </w:tcPr>
          <w:p w:rsidR="00133BB4" w:rsidRPr="006D77A4" w:rsidRDefault="00133BB4" w:rsidP="0067555C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4</w:t>
            </w:r>
          </w:p>
        </w:tc>
        <w:tc>
          <w:tcPr>
            <w:tcW w:w="2266" w:type="dxa"/>
            <w:shd w:val="clear" w:color="000000" w:fill="FFFFFF"/>
            <w:hideMark/>
          </w:tcPr>
          <w:p w:rsidR="00133BB4" w:rsidRDefault="00133BB4" w:rsidP="006755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V</w:t>
            </w:r>
            <w:r w:rsidRPr="006D77A4">
              <w:rPr>
                <w:sz w:val="20"/>
                <w:szCs w:val="20"/>
              </w:rPr>
              <w:t>. Обеспечивающая подпрограмма</w:t>
            </w:r>
          </w:p>
          <w:p w:rsidR="00FC2DBE" w:rsidRPr="006D77A4" w:rsidRDefault="00FC2DBE" w:rsidP="0067555C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6755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 показателей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67555C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6755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6755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33BB4" w:rsidRPr="006D77A4" w:rsidTr="00F33BA4">
        <w:trPr>
          <w:trHeight w:val="585"/>
        </w:trPr>
        <w:tc>
          <w:tcPr>
            <w:tcW w:w="11016" w:type="dxa"/>
            <w:gridSpan w:val="6"/>
            <w:shd w:val="clear" w:color="000000" w:fill="FFFFFF"/>
            <w:vAlign w:val="center"/>
            <w:hideMark/>
          </w:tcPr>
          <w:p w:rsidR="00133BB4" w:rsidRPr="0067555C" w:rsidRDefault="00133BB4" w:rsidP="00B04CB8">
            <w:pPr>
              <w:rPr>
                <w:b/>
                <w:bCs/>
                <w:sz w:val="20"/>
                <w:szCs w:val="20"/>
              </w:rPr>
            </w:pPr>
            <w:r w:rsidRPr="0067555C">
              <w:rPr>
                <w:b/>
                <w:bCs/>
                <w:sz w:val="20"/>
                <w:szCs w:val="20"/>
              </w:rPr>
              <w:t>13. Муниципальная программа городского округа Электросталь Московской области "Развитие институтов гражданского общества , повышение эффективности местного самоуправления и реализации  молодежной политики"</w:t>
            </w:r>
          </w:p>
        </w:tc>
      </w:tr>
      <w:tr w:rsidR="00133BB4" w:rsidRPr="006D77A4" w:rsidTr="00F33BA4">
        <w:trPr>
          <w:trHeight w:val="195"/>
        </w:trPr>
        <w:tc>
          <w:tcPr>
            <w:tcW w:w="570" w:type="dxa"/>
            <w:vMerge w:val="restart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</w:t>
            </w:r>
          </w:p>
        </w:tc>
        <w:tc>
          <w:tcPr>
            <w:tcW w:w="2266" w:type="dxa"/>
            <w:vMerge w:val="restart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  <w:lang w:val="en-US"/>
              </w:rPr>
              <w:t>I</w:t>
            </w:r>
            <w:r w:rsidRPr="006D77A4">
              <w:rPr>
                <w:sz w:val="20"/>
                <w:szCs w:val="20"/>
              </w:rPr>
              <w:t xml:space="preserve">. Развитие системы информирования населения о деятельности органов местного самоуправления </w:t>
            </w:r>
            <w:r w:rsidRPr="006D77A4">
              <w:rPr>
                <w:sz w:val="20"/>
                <w:szCs w:val="20"/>
              </w:rPr>
              <w:lastRenderedPageBreak/>
              <w:t>Московской области, создание доступной современной медиасреды</w:t>
            </w: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lastRenderedPageBreak/>
              <w:t>Информирование населения через СМИ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176,2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180,83</w:t>
            </w:r>
          </w:p>
        </w:tc>
      </w:tr>
      <w:tr w:rsidR="00133BB4" w:rsidRPr="006D77A4" w:rsidTr="00F33BA4">
        <w:trPr>
          <w:trHeight w:val="101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Наличие задолженности в муниципальный бюджет по платежам за установку и эксплуатацию рекламных конструкций</w:t>
            </w:r>
            <w:r w:rsidR="00E64595">
              <w:rPr>
                <w:sz w:val="20"/>
                <w:szCs w:val="20"/>
              </w:rPr>
              <w:t>**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0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0</w:t>
            </w:r>
          </w:p>
        </w:tc>
      </w:tr>
      <w:tr w:rsidR="00133BB4" w:rsidRPr="006D77A4" w:rsidTr="00F33BA4">
        <w:trPr>
          <w:trHeight w:val="399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 xml:space="preserve">Наличие незаконных рекламных конструкций, установленных на </w:t>
            </w:r>
            <w:r w:rsidRPr="006D77A4">
              <w:rPr>
                <w:sz w:val="20"/>
                <w:szCs w:val="20"/>
              </w:rPr>
              <w:lastRenderedPageBreak/>
              <w:t>территории муниципального образования</w:t>
            </w:r>
            <w:r w:rsidR="00E64595">
              <w:rPr>
                <w:sz w:val="20"/>
                <w:szCs w:val="20"/>
              </w:rPr>
              <w:t>**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lastRenderedPageBreak/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0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0</w:t>
            </w:r>
          </w:p>
        </w:tc>
      </w:tr>
      <w:tr w:rsidR="00133BB4" w:rsidRPr="006D77A4" w:rsidTr="00F33BA4">
        <w:trPr>
          <w:trHeight w:val="70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Уровень информированности населения в социальных сетях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балл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8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8,64</w:t>
            </w:r>
          </w:p>
        </w:tc>
      </w:tr>
      <w:tr w:rsidR="00133BB4" w:rsidRPr="006D77A4" w:rsidTr="00F33BA4">
        <w:trPr>
          <w:trHeight w:val="480"/>
        </w:trPr>
        <w:tc>
          <w:tcPr>
            <w:tcW w:w="57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2</w:t>
            </w:r>
          </w:p>
        </w:tc>
        <w:tc>
          <w:tcPr>
            <w:tcW w:w="2266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  <w:lang w:val="en-US"/>
              </w:rPr>
              <w:t>III</w:t>
            </w:r>
            <w:r w:rsidRPr="006D77A4">
              <w:rPr>
                <w:sz w:val="20"/>
                <w:szCs w:val="20"/>
              </w:rPr>
              <w:t>. Эффективное местное самоуправление Московской области</w:t>
            </w: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Количество проектов инициативного бюджетирования, прошедших муниципальный отбор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единиц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4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4</w:t>
            </w:r>
          </w:p>
        </w:tc>
      </w:tr>
      <w:tr w:rsidR="00133BB4" w:rsidRPr="006D77A4" w:rsidTr="00F33BA4">
        <w:trPr>
          <w:trHeight w:val="189"/>
        </w:trPr>
        <w:tc>
          <w:tcPr>
            <w:tcW w:w="570" w:type="dxa"/>
            <w:vMerge w:val="restart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3</w:t>
            </w:r>
          </w:p>
        </w:tc>
        <w:tc>
          <w:tcPr>
            <w:tcW w:w="2266" w:type="dxa"/>
            <w:vMerge w:val="restart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  <w:lang w:val="en-US"/>
              </w:rPr>
              <w:t>IV</w:t>
            </w:r>
            <w:r w:rsidRPr="006D77A4">
              <w:rPr>
                <w:sz w:val="20"/>
                <w:szCs w:val="20"/>
              </w:rPr>
              <w:t>. Молодежь Подмосковья</w:t>
            </w: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Доля молодежи, задействованной в мероприятиях по вовлечению в творческую деятельность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33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48,89</w:t>
            </w:r>
          </w:p>
        </w:tc>
      </w:tr>
      <w:tr w:rsidR="00133BB4" w:rsidRPr="006D77A4" w:rsidTr="00F33BA4">
        <w:trPr>
          <w:trHeight w:val="698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Общая численность граждан,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учреждений, в добровольческую (волонтерскую) деятельность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Миллион человек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0,005712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0,009672</w:t>
            </w:r>
          </w:p>
        </w:tc>
      </w:tr>
      <w:tr w:rsidR="00133BB4" w:rsidRPr="006D77A4" w:rsidTr="00F33BA4">
        <w:trPr>
          <w:trHeight w:val="64"/>
        </w:trPr>
        <w:tc>
          <w:tcPr>
            <w:tcW w:w="570" w:type="dxa"/>
            <w:shd w:val="clear" w:color="000000" w:fill="FFFFFF"/>
            <w:hideMark/>
          </w:tcPr>
          <w:p w:rsidR="00133BB4" w:rsidRPr="006D77A4" w:rsidRDefault="00133BB4" w:rsidP="0067555C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4</w:t>
            </w:r>
          </w:p>
        </w:tc>
        <w:tc>
          <w:tcPr>
            <w:tcW w:w="2266" w:type="dxa"/>
            <w:shd w:val="clear" w:color="000000" w:fill="FFFFFF"/>
            <w:hideMark/>
          </w:tcPr>
          <w:p w:rsidR="00133BB4" w:rsidRPr="006D77A4" w:rsidRDefault="00133BB4" w:rsidP="0067555C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Подпрограмма</w:t>
            </w:r>
            <w:r>
              <w:rPr>
                <w:sz w:val="20"/>
                <w:szCs w:val="20"/>
                <w:lang w:val="en-US"/>
              </w:rPr>
              <w:t xml:space="preserve"> V</w:t>
            </w:r>
            <w:r w:rsidRPr="006D77A4">
              <w:rPr>
                <w:sz w:val="20"/>
                <w:szCs w:val="20"/>
              </w:rPr>
              <w:t>. Обеспечивающая подпрограмма</w:t>
            </w: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6755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 показателей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67555C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6755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6755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33BB4" w:rsidRPr="006D77A4" w:rsidTr="00F33BA4">
        <w:trPr>
          <w:trHeight w:val="123"/>
        </w:trPr>
        <w:tc>
          <w:tcPr>
            <w:tcW w:w="57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5</w:t>
            </w:r>
          </w:p>
        </w:tc>
        <w:tc>
          <w:tcPr>
            <w:tcW w:w="2266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  <w:lang w:val="en-US"/>
              </w:rPr>
              <w:t>VI</w:t>
            </w:r>
            <w:r w:rsidRPr="006D77A4">
              <w:rPr>
                <w:sz w:val="20"/>
                <w:szCs w:val="20"/>
              </w:rPr>
              <w:t>. Развитие туризма в Московской области</w:t>
            </w: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Увеличение туристского и экскурсионного потока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Тысяча человек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7,7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7,7</w:t>
            </w:r>
          </w:p>
        </w:tc>
      </w:tr>
      <w:tr w:rsidR="00133BB4" w:rsidRPr="006D77A4" w:rsidTr="00F33BA4">
        <w:trPr>
          <w:trHeight w:val="402"/>
        </w:trPr>
        <w:tc>
          <w:tcPr>
            <w:tcW w:w="11016" w:type="dxa"/>
            <w:gridSpan w:val="6"/>
            <w:shd w:val="clear" w:color="000000" w:fill="FFFFFF"/>
            <w:vAlign w:val="center"/>
            <w:hideMark/>
          </w:tcPr>
          <w:p w:rsidR="00133BB4" w:rsidRPr="004E6E67" w:rsidRDefault="00133BB4" w:rsidP="00B04CB8">
            <w:pPr>
              <w:rPr>
                <w:b/>
                <w:bCs/>
                <w:sz w:val="20"/>
                <w:szCs w:val="20"/>
              </w:rPr>
            </w:pPr>
            <w:r w:rsidRPr="004E6E67">
              <w:rPr>
                <w:b/>
                <w:bCs/>
                <w:sz w:val="20"/>
                <w:szCs w:val="20"/>
              </w:rPr>
              <w:t>14. Муниципальная программа городского округа Электросталь Московской области "Развитие и функционирование дорожно-транспортного комплекса"</w:t>
            </w:r>
          </w:p>
        </w:tc>
      </w:tr>
      <w:tr w:rsidR="00133BB4" w:rsidRPr="006D77A4" w:rsidTr="00F33BA4">
        <w:trPr>
          <w:trHeight w:val="323"/>
        </w:trPr>
        <w:tc>
          <w:tcPr>
            <w:tcW w:w="570" w:type="dxa"/>
            <w:vMerge w:val="restart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</w:t>
            </w:r>
          </w:p>
        </w:tc>
        <w:tc>
          <w:tcPr>
            <w:tcW w:w="2266" w:type="dxa"/>
            <w:vMerge w:val="restart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  <w:lang w:val="en-US"/>
              </w:rPr>
              <w:t>I</w:t>
            </w:r>
            <w:r w:rsidRPr="006D77A4">
              <w:rPr>
                <w:sz w:val="20"/>
                <w:szCs w:val="20"/>
              </w:rPr>
              <w:t>. Пассажирский транспорт общего пользования</w:t>
            </w: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Доля поездок, оплаченных посредством безналичных расчетов, в общем количестве оплаченных пассажирами поездок на конец года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90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94</w:t>
            </w:r>
          </w:p>
        </w:tc>
      </w:tr>
      <w:tr w:rsidR="00133BB4" w:rsidRPr="006D77A4" w:rsidTr="00F33BA4">
        <w:trPr>
          <w:trHeight w:val="64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Соблюдение расписания на автобусных маршрутах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90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91,6</w:t>
            </w:r>
          </w:p>
        </w:tc>
      </w:tr>
      <w:tr w:rsidR="00133BB4" w:rsidRPr="006D77A4" w:rsidTr="00F33BA4">
        <w:trPr>
          <w:trHeight w:val="438"/>
        </w:trPr>
        <w:tc>
          <w:tcPr>
            <w:tcW w:w="570" w:type="dxa"/>
            <w:vMerge w:val="restart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2</w:t>
            </w:r>
          </w:p>
        </w:tc>
        <w:tc>
          <w:tcPr>
            <w:tcW w:w="2266" w:type="dxa"/>
            <w:vMerge w:val="restart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  <w:lang w:val="en-US"/>
              </w:rPr>
              <w:t>II</w:t>
            </w:r>
            <w:r w:rsidRPr="006D77A4">
              <w:rPr>
                <w:sz w:val="20"/>
                <w:szCs w:val="20"/>
              </w:rPr>
              <w:t>. Дороги Подмосковья</w:t>
            </w: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ДТП. Снижение смертности от дорожно-транспортных происшествий: на дорогах федерального значения, на дорогах регионального значения, на дорогах муниципального значения, на частных дорогах</w:t>
            </w:r>
            <w:r w:rsidR="00E64595">
              <w:rPr>
                <w:color w:val="FF0000"/>
                <w:sz w:val="20"/>
                <w:szCs w:val="20"/>
              </w:rPr>
              <w:t>**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18"/>
                <w:szCs w:val="20"/>
              </w:rPr>
            </w:pPr>
            <w:r w:rsidRPr="006D77A4">
              <w:rPr>
                <w:color w:val="FF0000"/>
                <w:sz w:val="18"/>
                <w:szCs w:val="20"/>
              </w:rPr>
              <w:t>единиц на 100000 человек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4,89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6,1</w:t>
            </w:r>
          </w:p>
        </w:tc>
      </w:tr>
      <w:tr w:rsidR="00133BB4" w:rsidRPr="006D77A4" w:rsidTr="00F33BA4">
        <w:trPr>
          <w:trHeight w:val="716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Ремонт (капитальный ремонт) сети автомобильных дорог общего пользования местного значения (оценивается на конец года)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Километров на тысячу квадратных метров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2/13,9967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2/13,99675</w:t>
            </w:r>
          </w:p>
        </w:tc>
      </w:tr>
      <w:tr w:rsidR="00133BB4" w:rsidRPr="006D77A4" w:rsidTr="00F33BA4">
        <w:trPr>
          <w:trHeight w:val="450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Создание парковочного пространства на улично-дорожной сети (оценивается на конец года)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Количество машиномест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110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241</w:t>
            </w:r>
          </w:p>
        </w:tc>
      </w:tr>
      <w:tr w:rsidR="00133BB4" w:rsidRPr="006D77A4" w:rsidTr="00F33BA4">
        <w:trPr>
          <w:trHeight w:val="402"/>
        </w:trPr>
        <w:tc>
          <w:tcPr>
            <w:tcW w:w="11016" w:type="dxa"/>
            <w:gridSpan w:val="6"/>
            <w:shd w:val="clear" w:color="000000" w:fill="FFFFFF"/>
            <w:vAlign w:val="center"/>
            <w:hideMark/>
          </w:tcPr>
          <w:p w:rsidR="00133BB4" w:rsidRPr="004E6E67" w:rsidRDefault="00133BB4" w:rsidP="00B04CB8">
            <w:pPr>
              <w:rPr>
                <w:b/>
                <w:bCs/>
                <w:sz w:val="20"/>
                <w:szCs w:val="20"/>
              </w:rPr>
            </w:pPr>
            <w:r w:rsidRPr="004E6E67">
              <w:rPr>
                <w:b/>
                <w:bCs/>
                <w:sz w:val="20"/>
                <w:szCs w:val="20"/>
              </w:rPr>
              <w:t>15. Муниципальная программа городского округа Электросталь Московской области "Цифровое муниципальное образование"</w:t>
            </w:r>
          </w:p>
        </w:tc>
      </w:tr>
      <w:tr w:rsidR="00133BB4" w:rsidRPr="006D77A4" w:rsidTr="00F33BA4">
        <w:trPr>
          <w:trHeight w:val="70"/>
        </w:trPr>
        <w:tc>
          <w:tcPr>
            <w:tcW w:w="570" w:type="dxa"/>
            <w:vMerge w:val="restart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</w:t>
            </w:r>
          </w:p>
        </w:tc>
        <w:tc>
          <w:tcPr>
            <w:tcW w:w="2266" w:type="dxa"/>
            <w:vMerge w:val="restart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  <w:lang w:val="en-US"/>
              </w:rPr>
              <w:t>I</w:t>
            </w:r>
            <w:r w:rsidRPr="006D77A4">
              <w:rPr>
                <w:sz w:val="20"/>
                <w:szCs w:val="20"/>
              </w:rPr>
              <w:t>. 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</w:t>
            </w: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Выполнение требований комфортности и доступности МФЦ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18"/>
                <w:szCs w:val="20"/>
              </w:rPr>
            </w:pPr>
            <w:r w:rsidRPr="006D77A4">
              <w:rPr>
                <w:color w:val="FF0000"/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100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99</w:t>
            </w:r>
          </w:p>
        </w:tc>
      </w:tr>
      <w:tr w:rsidR="00133BB4" w:rsidRPr="006D77A4" w:rsidTr="00F33BA4">
        <w:trPr>
          <w:trHeight w:val="675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Доля граждан, имеющих доступ к получению государственных и муниципальных услуг по принципу "одного окна" по месту пребывания, в том числе в МФЦ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100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100</w:t>
            </w:r>
          </w:p>
        </w:tc>
      </w:tr>
      <w:tr w:rsidR="00133BB4" w:rsidRPr="006D77A4" w:rsidTr="00F33BA4">
        <w:trPr>
          <w:trHeight w:val="70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Доля заявителей МФЦ, ожидающих в очереди более 11,5 минут</w:t>
            </w:r>
            <w:r w:rsidR="00E64595">
              <w:rPr>
                <w:color w:val="FF0000"/>
                <w:sz w:val="20"/>
                <w:szCs w:val="20"/>
              </w:rPr>
              <w:t>**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18"/>
                <w:szCs w:val="20"/>
              </w:rPr>
            </w:pPr>
            <w:r w:rsidRPr="006D77A4">
              <w:rPr>
                <w:color w:val="FF0000"/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3,7</w:t>
            </w:r>
          </w:p>
        </w:tc>
      </w:tr>
      <w:tr w:rsidR="00133BB4" w:rsidRPr="006D77A4" w:rsidTr="00F33BA4">
        <w:trPr>
          <w:trHeight w:val="495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Среднее время ожидания в очереди для получения государственных (муниципальных) услуг</w:t>
            </w:r>
            <w:r w:rsidR="00E64595">
              <w:rPr>
                <w:sz w:val="20"/>
                <w:szCs w:val="20"/>
              </w:rPr>
              <w:t>**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минут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11,5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2,9</w:t>
            </w:r>
          </w:p>
        </w:tc>
      </w:tr>
      <w:tr w:rsidR="00133BB4" w:rsidRPr="006D77A4" w:rsidTr="00F33BA4">
        <w:trPr>
          <w:trHeight w:val="495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94,6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95,5</w:t>
            </w:r>
          </w:p>
        </w:tc>
      </w:tr>
      <w:tr w:rsidR="00133BB4" w:rsidRPr="006D77A4" w:rsidTr="00F33BA4">
        <w:trPr>
          <w:trHeight w:val="930"/>
        </w:trPr>
        <w:tc>
          <w:tcPr>
            <w:tcW w:w="570" w:type="dxa"/>
            <w:vMerge w:val="restart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2266" w:type="dxa"/>
            <w:vMerge w:val="restart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  <w:lang w:val="en-US"/>
              </w:rPr>
              <w:t>II</w:t>
            </w:r>
            <w:r w:rsidRPr="006D77A4">
              <w:rPr>
                <w:sz w:val="20"/>
                <w:szCs w:val="20"/>
              </w:rPr>
              <w:t>. Развитие информационной и технологической инфраструктуры экосистемы цифровой экономики муниципального образования Московской области</w:t>
            </w: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Внедрена целевая модель цифровой образовательной среды в общеобразовательных организациях и профессиональных образовательных организациях во всех субъектах Российской Федерации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Штука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3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3</w:t>
            </w:r>
          </w:p>
        </w:tc>
      </w:tr>
      <w:tr w:rsidR="00133BB4" w:rsidRPr="006D77A4" w:rsidTr="00F33BA4">
        <w:trPr>
          <w:trHeight w:val="1112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Доля документов служебной переписки ОМСУ муниципального образования Московской области и их подведомственных учреждений с ЦИОГВ и ГО Московской области, подведомственными ЦИОГВ и ГО Московской области организациями и учреждениями, не содержащих персональные данные и конфиденциальные сведения и направляемых исключительно в электронном виде с использованием МСЭД и средств электронной подписи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18"/>
                <w:szCs w:val="20"/>
              </w:rPr>
            </w:pPr>
            <w:r w:rsidRPr="006D77A4">
              <w:rPr>
                <w:color w:val="FF0000"/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100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97</w:t>
            </w:r>
          </w:p>
        </w:tc>
      </w:tr>
      <w:tr w:rsidR="00133BB4" w:rsidRPr="006D77A4" w:rsidTr="00F33BA4">
        <w:trPr>
          <w:trHeight w:val="675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Доля используемых в деятельности ОМСУ муниципального образования Московской области информационно-аналитических сервисов ЕИАС ЖКХ МО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90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100</w:t>
            </w:r>
          </w:p>
        </w:tc>
      </w:tr>
      <w:tr w:rsidR="00133BB4" w:rsidRPr="006D77A4" w:rsidTr="00F33BA4">
        <w:trPr>
          <w:trHeight w:val="635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Доля 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 скорости не менее 1 Мбит/с, предоставляемыми не менее чем 2 операторами связи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78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92</w:t>
            </w:r>
          </w:p>
        </w:tc>
      </w:tr>
      <w:tr w:rsidR="00133BB4" w:rsidRPr="006D77A4" w:rsidTr="00F33BA4">
        <w:trPr>
          <w:trHeight w:val="1572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Доля 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области, подключенных к сети Интернет на скорости: для дошкольных образовательных организаций – не менее 2 Мбит/с; для общеобразовательных организаций, расположенных в городских поселениях и городских округах, – не менее 100 Мбит/с; для общеобразовательных организаций, расположенных в сельских населенных пунктах, – не менее 50 Мбит/с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100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100</w:t>
            </w:r>
          </w:p>
        </w:tc>
      </w:tr>
      <w:tr w:rsidR="00133BB4" w:rsidRPr="006D77A4" w:rsidTr="00F33BA4">
        <w:trPr>
          <w:trHeight w:val="900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Доля муниципальных организаций в муниципальном образовании Московской области, обеспеченных современными аппаратно-программными комплексами со средствами криптографической защиты информации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100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100</w:t>
            </w:r>
          </w:p>
        </w:tc>
      </w:tr>
      <w:tr w:rsidR="00133BB4" w:rsidRPr="006D77A4" w:rsidTr="00F33BA4">
        <w:trPr>
          <w:trHeight w:val="1004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Доля муниципальных учреждений культуры, обеспеченных доступом в информационно-телекоммуникационную сеть Интернет на скорости: для учреждений культуры, расположенных в городских населенных пунктах, – не менее 50 Мбит/с; для учреждений культуры, расположенных в сельских населенных пунктах, – не менее 10 Мбит/с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18"/>
                <w:szCs w:val="20"/>
              </w:rPr>
            </w:pPr>
            <w:r w:rsidRPr="006D77A4">
              <w:rPr>
                <w:color w:val="FF0000"/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100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43</w:t>
            </w:r>
          </w:p>
        </w:tc>
      </w:tr>
      <w:tr w:rsidR="00133BB4" w:rsidRPr="006D77A4" w:rsidTr="00F33BA4">
        <w:trPr>
          <w:trHeight w:val="70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 xml:space="preserve">Доля образовательных организаций, у которых есть широкополосный доступ к сети Интернет (не менее 100 Мбит/с для </w:t>
            </w:r>
            <w:r w:rsidRPr="006D77A4">
              <w:rPr>
                <w:sz w:val="20"/>
                <w:szCs w:val="20"/>
              </w:rPr>
              <w:lastRenderedPageBreak/>
              <w:t>образовательных организаций, расположенных в городах, и не менее 50 Мбит/с для образовательных организаций, расположенных в сельских населенных пунктах и поселках городского типа), за исключением дошкольных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lastRenderedPageBreak/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97,2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100</w:t>
            </w:r>
          </w:p>
        </w:tc>
      </w:tr>
      <w:tr w:rsidR="00133BB4" w:rsidRPr="006D77A4" w:rsidTr="00F33BA4">
        <w:trPr>
          <w:trHeight w:val="581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Доля ОМСУ муниципального образования Московской области и их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98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100</w:t>
            </w:r>
          </w:p>
        </w:tc>
      </w:tr>
      <w:tr w:rsidR="00133BB4" w:rsidRPr="006D77A4" w:rsidTr="00F33BA4">
        <w:trPr>
          <w:trHeight w:val="690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Доля работников ОМСУ муниципального образования Московской области, обеспеченных средствами электронной подписи в соответствии с установленными требованиями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100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100</w:t>
            </w:r>
          </w:p>
        </w:tc>
      </w:tr>
      <w:tr w:rsidR="00133BB4" w:rsidRPr="006D77A4" w:rsidTr="00F33BA4">
        <w:trPr>
          <w:trHeight w:val="505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Доля рабочих мест, обеспеченных необходимым компьютерным оборудованием и услугами связи в соответствии с требованиями нормативных правовых актов Московской области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100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100</w:t>
            </w:r>
          </w:p>
        </w:tc>
      </w:tr>
      <w:tr w:rsidR="00133BB4" w:rsidRPr="006D77A4" w:rsidTr="00F33BA4">
        <w:trPr>
          <w:trHeight w:val="89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Качественные услуги – Доля муниципальных (государственных) услуг, по которым нарушены регламентные сроки</w:t>
            </w:r>
            <w:r w:rsidR="00E64595">
              <w:rPr>
                <w:sz w:val="20"/>
                <w:szCs w:val="20"/>
              </w:rPr>
              <w:t>**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2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0,15</w:t>
            </w:r>
          </w:p>
        </w:tc>
      </w:tr>
      <w:tr w:rsidR="00133BB4" w:rsidRPr="006D77A4" w:rsidTr="00F33BA4">
        <w:trPr>
          <w:trHeight w:val="323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Количество современных компьютеров (со сроком эксплуатации не более семи лет) на 100 обучающихся в общеобразовательных организациях муниципального образования Московской области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Штука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13,8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16,3</w:t>
            </w:r>
          </w:p>
        </w:tc>
      </w:tr>
      <w:tr w:rsidR="00133BB4" w:rsidRPr="006D77A4" w:rsidTr="00F33BA4">
        <w:trPr>
          <w:trHeight w:val="510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Ответь вовремя – Доля жалоб, поступивших на портал «Добродел», по которым нарушен срок подготовки ответа</w:t>
            </w:r>
            <w:r w:rsidR="00E64595">
              <w:rPr>
                <w:sz w:val="20"/>
                <w:szCs w:val="20"/>
              </w:rPr>
              <w:t>**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5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0,24</w:t>
            </w:r>
          </w:p>
        </w:tc>
      </w:tr>
      <w:tr w:rsidR="00133BB4" w:rsidRPr="006D77A4" w:rsidTr="00F33BA4">
        <w:trPr>
          <w:trHeight w:val="241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Отложенные решения – Доля отложенных решений от числа ответов, предоставленных на портале «Добродел» (два и более раз)</w:t>
            </w:r>
            <w:r w:rsidR="00E64595">
              <w:rPr>
                <w:sz w:val="20"/>
                <w:szCs w:val="20"/>
              </w:rPr>
              <w:t>**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5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</w:t>
            </w:r>
          </w:p>
        </w:tc>
      </w:tr>
      <w:tr w:rsidR="00133BB4" w:rsidRPr="006D77A4" w:rsidTr="00F33BA4">
        <w:trPr>
          <w:trHeight w:val="296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Повторные обращения – Доля обращений, поступивших на портал «Добродел», по которым поступили повторные обращения</w:t>
            </w:r>
            <w:r w:rsidR="00E64595">
              <w:rPr>
                <w:sz w:val="20"/>
                <w:szCs w:val="20"/>
              </w:rPr>
              <w:t>**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30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7,42</w:t>
            </w:r>
          </w:p>
        </w:tc>
      </w:tr>
      <w:tr w:rsidR="00133BB4" w:rsidRPr="006D77A4" w:rsidTr="00F33BA4">
        <w:trPr>
          <w:trHeight w:val="272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Стоимостная доля закупаемого и арендуемого ОМСУ муниципального образования Московской области иностранного ПО</w:t>
            </w:r>
            <w:r w:rsidR="00E64595">
              <w:rPr>
                <w:sz w:val="20"/>
                <w:szCs w:val="20"/>
              </w:rPr>
              <w:t>**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25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0</w:t>
            </w:r>
          </w:p>
        </w:tc>
      </w:tr>
      <w:tr w:rsidR="00133BB4" w:rsidRPr="006D77A4" w:rsidTr="00F33BA4">
        <w:trPr>
          <w:trHeight w:val="300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Увеличение доли граждан, зарегистрированных в ЕСИА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18"/>
                <w:szCs w:val="20"/>
              </w:rPr>
            </w:pPr>
            <w:r w:rsidRPr="006D77A4">
              <w:rPr>
                <w:color w:val="FF0000"/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75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57,69</w:t>
            </w:r>
          </w:p>
        </w:tc>
      </w:tr>
      <w:tr w:rsidR="00133BB4" w:rsidRPr="006D77A4" w:rsidTr="00F33BA4">
        <w:trPr>
          <w:trHeight w:val="198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Увеличение доли граждан, использующих механизм получения государственных и муниципальных услуг в электронной форме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18"/>
                <w:szCs w:val="20"/>
              </w:rPr>
            </w:pPr>
            <w:r w:rsidRPr="006D77A4">
              <w:rPr>
                <w:color w:val="FF0000"/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85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74,70</w:t>
            </w:r>
          </w:p>
        </w:tc>
      </w:tr>
      <w:tr w:rsidR="00133BB4" w:rsidRPr="006D77A4" w:rsidTr="00F33BA4">
        <w:trPr>
          <w:trHeight w:val="1564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 xml:space="preserve"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 соответствии с категорией обрабатываемой информации, а также персональных компьютеров, </w:t>
            </w:r>
            <w:r w:rsidRPr="006D77A4">
              <w:rPr>
                <w:sz w:val="20"/>
                <w:szCs w:val="20"/>
              </w:rPr>
              <w:lastRenderedPageBreak/>
              <w:t>используемых на рабочих местах работников, обеспеченных антивирусным программным обеспечением с регулярным обновлением соответствующих баз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lastRenderedPageBreak/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97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98</w:t>
            </w:r>
          </w:p>
        </w:tc>
      </w:tr>
      <w:tr w:rsidR="00133BB4" w:rsidRPr="006D77A4" w:rsidTr="00F33BA4">
        <w:trPr>
          <w:trHeight w:val="652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Удобные услуги – Доля муниципальных (государственных) услуг, по которым заявления поданы в электронном виде через региональный портал государственных и муниципальных услуг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85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100</w:t>
            </w:r>
          </w:p>
        </w:tc>
      </w:tr>
      <w:tr w:rsidR="00133BB4" w:rsidRPr="006D77A4" w:rsidTr="00F33BA4">
        <w:trPr>
          <w:trHeight w:val="402"/>
        </w:trPr>
        <w:tc>
          <w:tcPr>
            <w:tcW w:w="11016" w:type="dxa"/>
            <w:gridSpan w:val="6"/>
            <w:shd w:val="clear" w:color="000000" w:fill="FFFFFF"/>
            <w:vAlign w:val="center"/>
            <w:hideMark/>
          </w:tcPr>
          <w:p w:rsidR="00133BB4" w:rsidRPr="004E6E67" w:rsidRDefault="00133BB4" w:rsidP="00B04CB8">
            <w:pPr>
              <w:rPr>
                <w:b/>
                <w:bCs/>
                <w:sz w:val="20"/>
                <w:szCs w:val="20"/>
              </w:rPr>
            </w:pPr>
            <w:r w:rsidRPr="004E6E67">
              <w:rPr>
                <w:b/>
                <w:bCs/>
                <w:sz w:val="20"/>
                <w:szCs w:val="20"/>
              </w:rPr>
              <w:t>16. Муниципальная программа городского округа Электросталь Московской области "Архитектура и градостроительство"</w:t>
            </w:r>
          </w:p>
        </w:tc>
      </w:tr>
      <w:tr w:rsidR="00133BB4" w:rsidRPr="006D77A4" w:rsidTr="00F33BA4">
        <w:trPr>
          <w:trHeight w:val="675"/>
        </w:trPr>
        <w:tc>
          <w:tcPr>
            <w:tcW w:w="570" w:type="dxa"/>
            <w:vMerge w:val="restart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</w:t>
            </w:r>
          </w:p>
        </w:tc>
        <w:tc>
          <w:tcPr>
            <w:tcW w:w="2266" w:type="dxa"/>
            <w:vMerge w:val="restart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  <w:lang w:val="en-US"/>
              </w:rPr>
              <w:t>I</w:t>
            </w:r>
            <w:r w:rsidRPr="006D77A4">
              <w:rPr>
                <w:sz w:val="20"/>
                <w:szCs w:val="20"/>
              </w:rPr>
              <w:t>. Разработка Генерального плана развития городского округа</w:t>
            </w: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Наличие утвержденного в актуальной версии генерального плана городского округа (внесение изменений в генеральный план городского округа)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да/нет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да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да</w:t>
            </w:r>
          </w:p>
        </w:tc>
      </w:tr>
      <w:tr w:rsidR="00133BB4" w:rsidRPr="006D77A4" w:rsidTr="00F33BA4">
        <w:trPr>
          <w:trHeight w:val="537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Наличие утвержденных в актуальной версии Правил землепользования и застройки городского округа (внесение изменений в Правила землепользования и застройки городского округа)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да/нет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да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да</w:t>
            </w:r>
          </w:p>
        </w:tc>
      </w:tr>
      <w:tr w:rsidR="00133BB4" w:rsidRPr="006D77A4" w:rsidTr="00F33BA4">
        <w:trPr>
          <w:trHeight w:val="419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Наличие утвержденных нормативов градостроительного проектирования городского округа (внесение изменений в нормативы градостроительного проектирования городского округа)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да/нет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да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да</w:t>
            </w:r>
          </w:p>
        </w:tc>
      </w:tr>
      <w:tr w:rsidR="00133BB4" w:rsidRPr="006D77A4" w:rsidTr="00F33BA4">
        <w:trPr>
          <w:trHeight w:val="675"/>
        </w:trPr>
        <w:tc>
          <w:tcPr>
            <w:tcW w:w="570" w:type="dxa"/>
            <w:vMerge w:val="restart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2</w:t>
            </w:r>
          </w:p>
        </w:tc>
        <w:tc>
          <w:tcPr>
            <w:tcW w:w="2266" w:type="dxa"/>
            <w:vMerge w:val="restart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  <w:lang w:val="en-US"/>
              </w:rPr>
              <w:t>II</w:t>
            </w:r>
            <w:r w:rsidRPr="006D77A4">
              <w:rPr>
                <w:sz w:val="20"/>
                <w:szCs w:val="20"/>
              </w:rPr>
              <w:t>. Реализация политики пространственного развития</w:t>
            </w: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Количество ликвидированных самовольных, недостроенных и аварийных объектов на территории муниципального образования Московской области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единиц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2</w:t>
            </w:r>
          </w:p>
        </w:tc>
      </w:tr>
      <w:tr w:rsidR="00133BB4" w:rsidRPr="006D77A4" w:rsidTr="00F33BA4">
        <w:trPr>
          <w:trHeight w:val="708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133BB4">
            <w:pPr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Процент освоения средств на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 Московской области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18"/>
                <w:szCs w:val="20"/>
              </w:rPr>
            </w:pPr>
            <w:r w:rsidRPr="006D77A4">
              <w:rPr>
                <w:color w:val="FF0000"/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100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98,33</w:t>
            </w:r>
          </w:p>
        </w:tc>
      </w:tr>
      <w:tr w:rsidR="00133BB4" w:rsidRPr="006D77A4" w:rsidTr="00F33BA4">
        <w:trPr>
          <w:trHeight w:val="402"/>
        </w:trPr>
        <w:tc>
          <w:tcPr>
            <w:tcW w:w="11016" w:type="dxa"/>
            <w:gridSpan w:val="6"/>
            <w:shd w:val="clear" w:color="000000" w:fill="FFFFFF"/>
            <w:vAlign w:val="center"/>
            <w:hideMark/>
          </w:tcPr>
          <w:p w:rsidR="00133BB4" w:rsidRPr="004E6E67" w:rsidRDefault="00133BB4" w:rsidP="00B04CB8">
            <w:pPr>
              <w:rPr>
                <w:b/>
                <w:bCs/>
                <w:sz w:val="20"/>
                <w:szCs w:val="20"/>
              </w:rPr>
            </w:pPr>
            <w:r w:rsidRPr="004E6E67">
              <w:rPr>
                <w:b/>
                <w:bCs/>
                <w:sz w:val="20"/>
                <w:szCs w:val="20"/>
              </w:rPr>
              <w:t>17. Муниципальная программа городского округа Электросталь Московской области "Формирование современной комфортной городской среды"</w:t>
            </w:r>
          </w:p>
        </w:tc>
      </w:tr>
      <w:tr w:rsidR="00133BB4" w:rsidRPr="006D77A4" w:rsidTr="00F33BA4">
        <w:trPr>
          <w:trHeight w:val="674"/>
        </w:trPr>
        <w:tc>
          <w:tcPr>
            <w:tcW w:w="570" w:type="dxa"/>
            <w:vMerge w:val="restart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</w:t>
            </w:r>
          </w:p>
        </w:tc>
        <w:tc>
          <w:tcPr>
            <w:tcW w:w="2266" w:type="dxa"/>
            <w:vMerge w:val="restart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  <w:lang w:val="en-US"/>
              </w:rPr>
              <w:t>I</w:t>
            </w:r>
            <w:r w:rsidRPr="006D77A4">
              <w:rPr>
                <w:sz w:val="20"/>
                <w:szCs w:val="20"/>
              </w:rPr>
              <w:t>. Комфортная городская среда</w:t>
            </w: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Доля граждан, принявших участие в решении вопросов развития городской среды, от общего количества граждан в возрасте от 14 лет, проживающих в муниципальных образованиях, на территории которых реализуются проекты по созданию комфортной городской среды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12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12,64</w:t>
            </w:r>
          </w:p>
        </w:tc>
      </w:tr>
      <w:tr w:rsidR="00133BB4" w:rsidRPr="006D77A4" w:rsidTr="00F33BA4">
        <w:trPr>
          <w:trHeight w:val="160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Количество благоустроенных дворовых территорий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18"/>
                <w:szCs w:val="20"/>
              </w:rPr>
            </w:pPr>
            <w:r w:rsidRPr="006D77A4">
              <w:rPr>
                <w:color w:val="FF0000"/>
                <w:sz w:val="18"/>
                <w:szCs w:val="20"/>
              </w:rPr>
              <w:t>Единица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72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64</w:t>
            </w:r>
          </w:p>
        </w:tc>
      </w:tr>
      <w:tr w:rsidR="00133BB4" w:rsidRPr="006D77A4" w:rsidTr="00F33BA4">
        <w:trPr>
          <w:trHeight w:val="205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Количество реализованных мероприятий по благоустройству общественных территорий, в том числе: пешеходные зоны, набережные, скверы, зоны отдыха, площади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единиц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</w:t>
            </w:r>
          </w:p>
        </w:tc>
      </w:tr>
      <w:tr w:rsidR="00133BB4" w:rsidRPr="006D77A4" w:rsidTr="00F33BA4">
        <w:trPr>
          <w:trHeight w:val="300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Количество установленных детских игровых площадок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18"/>
                <w:szCs w:val="20"/>
              </w:rPr>
            </w:pPr>
            <w:r w:rsidRPr="006D77A4">
              <w:rPr>
                <w:color w:val="FF0000"/>
                <w:sz w:val="18"/>
                <w:szCs w:val="20"/>
              </w:rPr>
              <w:t>единиц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10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4</w:t>
            </w:r>
          </w:p>
        </w:tc>
      </w:tr>
      <w:tr w:rsidR="00133BB4" w:rsidRPr="006D77A4" w:rsidTr="00F33BA4">
        <w:trPr>
          <w:trHeight w:val="564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Площадь устраненных дефектов асфальтового покрытия дворовых территорий, в том числе проездов на дворовые территории, в том числе внутриквартальных проездов, в рамках проведения ямочного ремонта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Квадратный метр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8401,36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12001,36</w:t>
            </w:r>
          </w:p>
        </w:tc>
      </w:tr>
      <w:tr w:rsidR="00133BB4" w:rsidRPr="006D77A4" w:rsidTr="00F33BA4">
        <w:trPr>
          <w:trHeight w:val="140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Соответствие нормативу обеспеченности парками культуры и отдыха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18"/>
                <w:szCs w:val="20"/>
              </w:rPr>
            </w:pPr>
            <w:r w:rsidRPr="006D77A4">
              <w:rPr>
                <w:color w:val="FF0000"/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50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40</w:t>
            </w:r>
          </w:p>
        </w:tc>
      </w:tr>
      <w:tr w:rsidR="00133BB4" w:rsidRPr="006D77A4" w:rsidTr="00F33BA4">
        <w:trPr>
          <w:trHeight w:val="64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Увеличение числа посетителей парков культуры и отдыха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115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115</w:t>
            </w:r>
          </w:p>
        </w:tc>
      </w:tr>
      <w:tr w:rsidR="00133BB4" w:rsidRPr="006D77A4" w:rsidTr="00F33BA4">
        <w:trPr>
          <w:trHeight w:val="465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Количество мест массового отдыха населения, содержащихся за счет средств бюджета городского округа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Единица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4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7</w:t>
            </w:r>
          </w:p>
        </w:tc>
      </w:tr>
      <w:tr w:rsidR="00133BB4" w:rsidRPr="006D77A4" w:rsidTr="00F33BA4">
        <w:trPr>
          <w:trHeight w:val="70"/>
        </w:trPr>
        <w:tc>
          <w:tcPr>
            <w:tcW w:w="570" w:type="dxa"/>
            <w:vMerge w:val="restart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2</w:t>
            </w:r>
          </w:p>
        </w:tc>
        <w:tc>
          <w:tcPr>
            <w:tcW w:w="2266" w:type="dxa"/>
            <w:vMerge w:val="restart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  <w:lang w:val="en-US"/>
              </w:rPr>
              <w:t>II</w:t>
            </w:r>
            <w:r w:rsidRPr="006D77A4">
              <w:rPr>
                <w:sz w:val="20"/>
                <w:szCs w:val="20"/>
              </w:rPr>
              <w:t>. Благоустройство территорий</w:t>
            </w: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Количество деревьев, посаженных на территории городского округа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18"/>
                <w:szCs w:val="20"/>
              </w:rPr>
            </w:pPr>
            <w:r w:rsidRPr="006D77A4">
              <w:rPr>
                <w:color w:val="FF0000"/>
                <w:sz w:val="18"/>
                <w:szCs w:val="20"/>
              </w:rPr>
              <w:t>Единица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1250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202</w:t>
            </w:r>
          </w:p>
        </w:tc>
      </w:tr>
      <w:tr w:rsidR="00133BB4" w:rsidRPr="006D77A4" w:rsidTr="00F33BA4">
        <w:trPr>
          <w:trHeight w:val="720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Сокращение уровня износа электросетевого хозяйства систем наружного освещения с применением СИП и высоко эффективных светильников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Процент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27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27</w:t>
            </w:r>
          </w:p>
        </w:tc>
      </w:tr>
      <w:tr w:rsidR="00133BB4" w:rsidRPr="006D77A4" w:rsidTr="00F33BA4">
        <w:trPr>
          <w:trHeight w:val="64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Увеличение площади асфальтового покрытия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18"/>
                <w:szCs w:val="20"/>
              </w:rPr>
            </w:pPr>
            <w:r w:rsidRPr="006D77A4">
              <w:rPr>
                <w:color w:val="FF0000"/>
                <w:sz w:val="18"/>
                <w:szCs w:val="20"/>
              </w:rPr>
              <w:t>Рублей за кв.м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90100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4260</w:t>
            </w:r>
          </w:p>
        </w:tc>
      </w:tr>
      <w:tr w:rsidR="00133BB4" w:rsidRPr="006D77A4" w:rsidTr="00F33BA4">
        <w:trPr>
          <w:trHeight w:val="275"/>
        </w:trPr>
        <w:tc>
          <w:tcPr>
            <w:tcW w:w="570" w:type="dxa"/>
            <w:vMerge w:val="restart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3</w:t>
            </w:r>
          </w:p>
        </w:tc>
        <w:tc>
          <w:tcPr>
            <w:tcW w:w="2266" w:type="dxa"/>
            <w:vMerge w:val="restart"/>
            <w:shd w:val="clear" w:color="000000" w:fill="FFFFFF"/>
            <w:hideMark/>
          </w:tcPr>
          <w:p w:rsidR="00FC2DBE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  <w:lang w:val="en-US"/>
              </w:rPr>
              <w:t>III</w:t>
            </w:r>
            <w:r w:rsidRPr="006D77A4">
              <w:rPr>
                <w:sz w:val="20"/>
                <w:szCs w:val="20"/>
              </w:rPr>
              <w:t>. Создание условий для обеспечения комфортного проживания жителей в многоквартирных домах Московской области</w:t>
            </w: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Количество МКД, в которых проведен капитальный ремонт в рамках региональной программы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18"/>
                <w:szCs w:val="20"/>
              </w:rPr>
            </w:pPr>
            <w:r w:rsidRPr="006D77A4">
              <w:rPr>
                <w:color w:val="FF0000"/>
                <w:sz w:val="18"/>
                <w:szCs w:val="20"/>
              </w:rPr>
              <w:t>единиц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34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0</w:t>
            </w:r>
          </w:p>
        </w:tc>
      </w:tr>
      <w:tr w:rsidR="00133BB4" w:rsidRPr="006D77A4" w:rsidTr="00F33BA4">
        <w:trPr>
          <w:trHeight w:val="70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Количество отремонтированных подъездов в МКД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18"/>
                <w:szCs w:val="20"/>
              </w:rPr>
            </w:pPr>
            <w:r w:rsidRPr="006D77A4">
              <w:rPr>
                <w:color w:val="FF0000"/>
                <w:sz w:val="18"/>
                <w:szCs w:val="20"/>
              </w:rPr>
              <w:t>единиц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44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0</w:t>
            </w:r>
          </w:p>
        </w:tc>
      </w:tr>
      <w:tr w:rsidR="00133BB4" w:rsidRPr="006D77A4" w:rsidTr="00F33BA4">
        <w:trPr>
          <w:trHeight w:val="402"/>
        </w:trPr>
        <w:tc>
          <w:tcPr>
            <w:tcW w:w="11016" w:type="dxa"/>
            <w:gridSpan w:val="6"/>
            <w:shd w:val="clear" w:color="000000" w:fill="FFFFFF"/>
            <w:vAlign w:val="center"/>
            <w:hideMark/>
          </w:tcPr>
          <w:p w:rsidR="00133BB4" w:rsidRPr="004E6E67" w:rsidRDefault="00133BB4" w:rsidP="00B04CB8">
            <w:pPr>
              <w:rPr>
                <w:b/>
                <w:bCs/>
                <w:sz w:val="20"/>
                <w:szCs w:val="20"/>
              </w:rPr>
            </w:pPr>
            <w:r w:rsidRPr="004E6E67">
              <w:rPr>
                <w:b/>
                <w:bCs/>
                <w:sz w:val="20"/>
                <w:szCs w:val="20"/>
              </w:rPr>
              <w:t>18. Муниципальная программа городского округа Электросталь Московской области "Строительство объектов социальной инфраструктуры"</w:t>
            </w:r>
          </w:p>
        </w:tc>
      </w:tr>
      <w:tr w:rsidR="00133BB4" w:rsidRPr="006D77A4" w:rsidTr="00F33BA4">
        <w:trPr>
          <w:trHeight w:val="510"/>
        </w:trPr>
        <w:tc>
          <w:tcPr>
            <w:tcW w:w="570" w:type="dxa"/>
            <w:vMerge w:val="restart"/>
            <w:shd w:val="clear" w:color="000000" w:fill="FFFFFF"/>
            <w:hideMark/>
          </w:tcPr>
          <w:p w:rsidR="00133BB4" w:rsidRPr="006D77A4" w:rsidRDefault="00133BB4" w:rsidP="004E6E67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</w:t>
            </w:r>
          </w:p>
        </w:tc>
        <w:tc>
          <w:tcPr>
            <w:tcW w:w="2266" w:type="dxa"/>
            <w:vMerge w:val="restart"/>
            <w:shd w:val="clear" w:color="000000" w:fill="FFFFFF"/>
            <w:hideMark/>
          </w:tcPr>
          <w:p w:rsidR="00133BB4" w:rsidRPr="006D77A4" w:rsidRDefault="00133BB4" w:rsidP="004E6E67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  <w:lang w:val="en-US"/>
              </w:rPr>
              <w:t>III</w:t>
            </w:r>
            <w:r w:rsidRPr="006D77A4">
              <w:rPr>
                <w:sz w:val="20"/>
                <w:szCs w:val="20"/>
              </w:rPr>
              <w:t>. Строительство (реконструкция) объектов образования</w:t>
            </w: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4E6E67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Количество введенных в эксплуатацию объектов общего образования в рамках реализации мероприятий по содействию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4E6E67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единиц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4E6E67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4E6E67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</w:t>
            </w:r>
          </w:p>
        </w:tc>
      </w:tr>
      <w:tr w:rsidR="00133BB4" w:rsidRPr="006D77A4" w:rsidTr="00F33BA4">
        <w:trPr>
          <w:trHeight w:val="525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Количество введенных в эксплуатацию объктов общего образования за счет бюджетных средств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18"/>
                <w:szCs w:val="20"/>
              </w:rPr>
            </w:pPr>
            <w:r w:rsidRPr="006D77A4">
              <w:rPr>
                <w:sz w:val="18"/>
                <w:szCs w:val="20"/>
              </w:rPr>
              <w:t>единиц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</w:t>
            </w:r>
          </w:p>
        </w:tc>
      </w:tr>
      <w:tr w:rsidR="00133BB4" w:rsidRPr="006D77A4" w:rsidTr="00F33BA4">
        <w:trPr>
          <w:trHeight w:val="402"/>
        </w:trPr>
        <w:tc>
          <w:tcPr>
            <w:tcW w:w="11016" w:type="dxa"/>
            <w:gridSpan w:val="6"/>
            <w:shd w:val="clear" w:color="000000" w:fill="FFFFFF"/>
            <w:vAlign w:val="center"/>
            <w:hideMark/>
          </w:tcPr>
          <w:p w:rsidR="00133BB4" w:rsidRPr="004E6E67" w:rsidRDefault="00133BB4" w:rsidP="00B04CB8">
            <w:pPr>
              <w:rPr>
                <w:b/>
                <w:bCs/>
                <w:sz w:val="20"/>
                <w:szCs w:val="20"/>
              </w:rPr>
            </w:pPr>
            <w:r w:rsidRPr="004E6E67">
              <w:rPr>
                <w:b/>
                <w:bCs/>
                <w:sz w:val="20"/>
                <w:szCs w:val="20"/>
              </w:rPr>
              <w:t>19. Муниципальная программа городского округа Электросталь Московской области "Переселение граждан из аварийного жилищного фонда"</w:t>
            </w:r>
          </w:p>
        </w:tc>
      </w:tr>
      <w:tr w:rsidR="00133BB4" w:rsidRPr="006D77A4" w:rsidTr="00F33BA4">
        <w:trPr>
          <w:trHeight w:val="70"/>
        </w:trPr>
        <w:tc>
          <w:tcPr>
            <w:tcW w:w="570" w:type="dxa"/>
            <w:vMerge w:val="restart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1</w:t>
            </w:r>
          </w:p>
        </w:tc>
        <w:tc>
          <w:tcPr>
            <w:tcW w:w="2266" w:type="dxa"/>
            <w:vMerge w:val="restart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  <w:lang w:val="en-US"/>
              </w:rPr>
              <w:t>I</w:t>
            </w:r>
            <w:r w:rsidRPr="006D77A4">
              <w:rPr>
                <w:sz w:val="20"/>
                <w:szCs w:val="20"/>
              </w:rPr>
              <w:t>. Обеспечение устойчивого сокращения непригодного для проживания жилищного фонда</w:t>
            </w: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Количество граждан, расселенных из аварийного жилищного фонда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18"/>
                <w:szCs w:val="20"/>
              </w:rPr>
            </w:pPr>
            <w:r w:rsidRPr="006D77A4">
              <w:rPr>
                <w:color w:val="FF0000"/>
                <w:sz w:val="18"/>
                <w:szCs w:val="20"/>
              </w:rPr>
              <w:t>Тысяча человек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0,004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0,003</w:t>
            </w:r>
          </w:p>
        </w:tc>
      </w:tr>
      <w:tr w:rsidR="00133BB4" w:rsidRPr="006D77A4" w:rsidTr="00F33BA4">
        <w:trPr>
          <w:trHeight w:val="495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Количество квадратных метров расселенного аварийного жилищного фонда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18"/>
                <w:szCs w:val="20"/>
              </w:rPr>
            </w:pPr>
            <w:r w:rsidRPr="006D77A4">
              <w:rPr>
                <w:color w:val="FF0000"/>
                <w:sz w:val="18"/>
                <w:szCs w:val="20"/>
              </w:rPr>
              <w:t>Ты</w:t>
            </w:r>
            <w:r>
              <w:rPr>
                <w:color w:val="FF0000"/>
                <w:sz w:val="18"/>
                <w:szCs w:val="20"/>
              </w:rPr>
              <w:t>с</w:t>
            </w:r>
            <w:r w:rsidRPr="006D77A4">
              <w:rPr>
                <w:color w:val="FF0000"/>
                <w:sz w:val="18"/>
                <w:szCs w:val="20"/>
              </w:rPr>
              <w:t xml:space="preserve"> кв</w:t>
            </w:r>
            <w:r>
              <w:rPr>
                <w:color w:val="FF0000"/>
                <w:sz w:val="18"/>
                <w:szCs w:val="20"/>
              </w:rPr>
              <w:t>.</w:t>
            </w:r>
            <w:r w:rsidRPr="006D77A4">
              <w:rPr>
                <w:color w:val="FF0000"/>
                <w:sz w:val="18"/>
                <w:szCs w:val="20"/>
              </w:rPr>
              <w:t xml:space="preserve"> метров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0,1047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0,0572</w:t>
            </w:r>
          </w:p>
        </w:tc>
      </w:tr>
      <w:tr w:rsidR="00133BB4" w:rsidRPr="006D77A4" w:rsidTr="00F33BA4">
        <w:trPr>
          <w:trHeight w:val="495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Общая площадь аварийного фонда, подлежащая расселению до 01.09.2025, в том числе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133BB4">
            <w:pPr>
              <w:jc w:val="center"/>
              <w:rPr>
                <w:color w:val="FF0000"/>
                <w:sz w:val="18"/>
                <w:szCs w:val="20"/>
              </w:rPr>
            </w:pPr>
            <w:r w:rsidRPr="006D77A4">
              <w:rPr>
                <w:color w:val="FF0000"/>
                <w:sz w:val="18"/>
                <w:szCs w:val="20"/>
              </w:rPr>
              <w:t>Ты</w:t>
            </w:r>
            <w:r>
              <w:rPr>
                <w:color w:val="FF0000"/>
                <w:sz w:val="18"/>
                <w:szCs w:val="20"/>
              </w:rPr>
              <w:t>с</w:t>
            </w:r>
            <w:r w:rsidRPr="006D77A4">
              <w:rPr>
                <w:color w:val="FF0000"/>
                <w:sz w:val="18"/>
                <w:szCs w:val="20"/>
              </w:rPr>
              <w:t xml:space="preserve"> кв</w:t>
            </w:r>
            <w:r>
              <w:rPr>
                <w:color w:val="FF0000"/>
                <w:sz w:val="18"/>
                <w:szCs w:val="20"/>
              </w:rPr>
              <w:t>.</w:t>
            </w:r>
            <w:r w:rsidRPr="006D77A4">
              <w:rPr>
                <w:color w:val="FF0000"/>
                <w:sz w:val="18"/>
                <w:szCs w:val="20"/>
              </w:rPr>
              <w:t xml:space="preserve"> метров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2,3847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0,0572</w:t>
            </w:r>
          </w:p>
        </w:tc>
      </w:tr>
      <w:tr w:rsidR="00133BB4" w:rsidRPr="006D77A4" w:rsidTr="00F33BA4">
        <w:trPr>
          <w:trHeight w:val="333"/>
        </w:trPr>
        <w:tc>
          <w:tcPr>
            <w:tcW w:w="570" w:type="dxa"/>
            <w:vMerge w:val="restart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>2</w:t>
            </w:r>
          </w:p>
        </w:tc>
        <w:tc>
          <w:tcPr>
            <w:tcW w:w="2266" w:type="dxa"/>
            <w:vMerge w:val="restart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  <w:r w:rsidRPr="006D77A4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  <w:lang w:val="en-US"/>
              </w:rPr>
              <w:t>II</w:t>
            </w:r>
            <w:r w:rsidRPr="006D77A4">
              <w:rPr>
                <w:sz w:val="20"/>
                <w:szCs w:val="20"/>
              </w:rPr>
              <w:t>. Обеспечение мероприятий по переселению граждан из аварийного жилищного фонда в Московской области</w:t>
            </w: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Количество квадратных метров расселенного аварийного жилищного фонда за счет внебюджетных источников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18"/>
                <w:szCs w:val="20"/>
              </w:rPr>
            </w:pPr>
            <w:r w:rsidRPr="006D77A4">
              <w:rPr>
                <w:color w:val="FF0000"/>
                <w:sz w:val="18"/>
                <w:szCs w:val="20"/>
              </w:rPr>
              <w:t>Ты</w:t>
            </w:r>
            <w:r>
              <w:rPr>
                <w:color w:val="FF0000"/>
                <w:sz w:val="18"/>
                <w:szCs w:val="20"/>
              </w:rPr>
              <w:t>с</w:t>
            </w:r>
            <w:r w:rsidRPr="006D77A4">
              <w:rPr>
                <w:color w:val="FF0000"/>
                <w:sz w:val="18"/>
                <w:szCs w:val="20"/>
              </w:rPr>
              <w:t xml:space="preserve"> кв</w:t>
            </w:r>
            <w:r>
              <w:rPr>
                <w:color w:val="FF0000"/>
                <w:sz w:val="18"/>
                <w:szCs w:val="20"/>
              </w:rPr>
              <w:t>.</w:t>
            </w:r>
            <w:r w:rsidRPr="006D77A4">
              <w:rPr>
                <w:color w:val="FF0000"/>
                <w:sz w:val="18"/>
                <w:szCs w:val="20"/>
              </w:rPr>
              <w:t xml:space="preserve"> метров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2,28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0</w:t>
            </w:r>
          </w:p>
        </w:tc>
      </w:tr>
      <w:tr w:rsidR="00133BB4" w:rsidRPr="006D77A4" w:rsidTr="00F33BA4">
        <w:trPr>
          <w:trHeight w:val="70"/>
        </w:trPr>
        <w:tc>
          <w:tcPr>
            <w:tcW w:w="570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:rsidR="00133BB4" w:rsidRPr="006D77A4" w:rsidRDefault="00133BB4" w:rsidP="00B04CB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000000" w:fill="FFFFFF"/>
            <w:hideMark/>
          </w:tcPr>
          <w:p w:rsidR="00133BB4" w:rsidRPr="006D77A4" w:rsidRDefault="00133BB4" w:rsidP="00B04CB8">
            <w:pPr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Количество переселенных жителей из аварийного жилищного фонда</w:t>
            </w:r>
          </w:p>
        </w:tc>
        <w:tc>
          <w:tcPr>
            <w:tcW w:w="1564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18"/>
                <w:szCs w:val="20"/>
              </w:rPr>
            </w:pPr>
            <w:r w:rsidRPr="006D77A4">
              <w:rPr>
                <w:color w:val="FF0000"/>
                <w:sz w:val="18"/>
                <w:szCs w:val="20"/>
              </w:rPr>
              <w:t>Тысяча человек</w:t>
            </w:r>
          </w:p>
        </w:tc>
        <w:tc>
          <w:tcPr>
            <w:tcW w:w="1440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0,092</w:t>
            </w:r>
          </w:p>
        </w:tc>
        <w:tc>
          <w:tcPr>
            <w:tcW w:w="1349" w:type="dxa"/>
            <w:shd w:val="clear" w:color="000000" w:fill="FFFFFF"/>
            <w:hideMark/>
          </w:tcPr>
          <w:p w:rsidR="00133BB4" w:rsidRPr="006D77A4" w:rsidRDefault="00133BB4" w:rsidP="00B04CB8">
            <w:pPr>
              <w:jc w:val="center"/>
              <w:rPr>
                <w:color w:val="FF0000"/>
                <w:sz w:val="20"/>
                <w:szCs w:val="20"/>
              </w:rPr>
            </w:pPr>
            <w:r w:rsidRPr="006D77A4">
              <w:rPr>
                <w:color w:val="FF0000"/>
                <w:sz w:val="20"/>
                <w:szCs w:val="20"/>
              </w:rPr>
              <w:t>0</w:t>
            </w:r>
          </w:p>
        </w:tc>
      </w:tr>
    </w:tbl>
    <w:p w:rsidR="00D05C63" w:rsidRDefault="00D05C63" w:rsidP="00E315D6">
      <w:pPr>
        <w:rPr>
          <w:b/>
        </w:rPr>
      </w:pPr>
    </w:p>
    <w:p w:rsidR="00132BBC" w:rsidRDefault="00E315D6" w:rsidP="00E315D6">
      <w:pPr>
        <w:rPr>
          <w:sz w:val="20"/>
        </w:rPr>
      </w:pPr>
      <w:r w:rsidRPr="007574A4">
        <w:rPr>
          <w:sz w:val="20"/>
        </w:rPr>
        <w:t xml:space="preserve">* - ввиду того, что зачастую плановые значение показателей доводятся до ОМСУ отраслевыми ЦИОГВ МО в течение </w:t>
      </w:r>
      <w:r w:rsidR="007574A4" w:rsidRPr="007574A4">
        <w:rPr>
          <w:sz w:val="20"/>
        </w:rPr>
        <w:t>года, оценка эффективности проводилась на основании плановых значений, учтенных в последних версиях муниципальных программ</w:t>
      </w:r>
      <w:r w:rsidR="00132BBC">
        <w:rPr>
          <w:sz w:val="20"/>
        </w:rPr>
        <w:t>, при этом показатели, по которым целевые значения на 202</w:t>
      </w:r>
      <w:r w:rsidR="004E6E67">
        <w:rPr>
          <w:sz w:val="20"/>
        </w:rPr>
        <w:t>0</w:t>
      </w:r>
      <w:r w:rsidR="00132BBC">
        <w:rPr>
          <w:sz w:val="20"/>
        </w:rPr>
        <w:t xml:space="preserve"> год не установлены, в расчете и в данной таблице не учитывались</w:t>
      </w:r>
    </w:p>
    <w:p w:rsidR="00E315D6" w:rsidRPr="007574A4" w:rsidRDefault="00E315D6" w:rsidP="00E315D6">
      <w:pPr>
        <w:rPr>
          <w:sz w:val="20"/>
        </w:rPr>
      </w:pPr>
      <w:r w:rsidRPr="007574A4">
        <w:rPr>
          <w:sz w:val="20"/>
        </w:rPr>
        <w:t>** - показатели, направленные на снижение целевых значений (чем меньше значение, тем лучше)</w:t>
      </w:r>
    </w:p>
    <w:p w:rsidR="007574A4" w:rsidRPr="007574A4" w:rsidRDefault="007574A4" w:rsidP="00E315D6">
      <w:pPr>
        <w:rPr>
          <w:sz w:val="20"/>
        </w:rPr>
      </w:pPr>
      <w:r w:rsidRPr="007574A4">
        <w:rPr>
          <w:color w:val="FF0000"/>
          <w:sz w:val="20"/>
        </w:rPr>
        <w:t>Красным цветом</w:t>
      </w:r>
      <w:r w:rsidRPr="007574A4">
        <w:rPr>
          <w:sz w:val="20"/>
        </w:rPr>
        <w:t xml:space="preserve"> выделены показатели, не выполненные по итогам 20</w:t>
      </w:r>
      <w:r w:rsidR="004E6E67">
        <w:rPr>
          <w:sz w:val="20"/>
        </w:rPr>
        <w:t>20</w:t>
      </w:r>
      <w:r w:rsidRPr="007574A4">
        <w:rPr>
          <w:sz w:val="20"/>
        </w:rPr>
        <w:t xml:space="preserve"> года</w:t>
      </w:r>
    </w:p>
    <w:sectPr w:rsidR="007574A4" w:rsidRPr="007574A4" w:rsidSect="00F33BA4">
      <w:headerReference w:type="default" r:id="rId7"/>
      <w:pgSz w:w="11906" w:h="16838"/>
      <w:pgMar w:top="1134" w:right="426" w:bottom="426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5D53" w:rsidRDefault="00075D53" w:rsidP="00FA56A0">
      <w:r>
        <w:separator/>
      </w:r>
    </w:p>
  </w:endnote>
  <w:endnote w:type="continuationSeparator" w:id="1">
    <w:p w:rsidR="00075D53" w:rsidRDefault="00075D53" w:rsidP="00FA56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5D53" w:rsidRDefault="00075D53" w:rsidP="00FA56A0">
      <w:r>
        <w:separator/>
      </w:r>
    </w:p>
  </w:footnote>
  <w:footnote w:type="continuationSeparator" w:id="1">
    <w:p w:rsidR="00075D53" w:rsidRDefault="00075D53" w:rsidP="00FA56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CB8" w:rsidRDefault="00B04CB8">
    <w:pPr>
      <w:pStyle w:val="a6"/>
      <w:jc w:val="center"/>
    </w:pPr>
    <w:fldSimple w:instr="PAGE   \* MERGEFORMAT">
      <w:r w:rsidR="00AB578B">
        <w:rPr>
          <w:noProof/>
        </w:rPr>
        <w:t>19</w:t>
      </w:r>
    </w:fldSimple>
  </w:p>
  <w:p w:rsidR="00B04CB8" w:rsidRDefault="00B04CB8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05C63"/>
    <w:rsid w:val="00004E0F"/>
    <w:rsid w:val="00007CBD"/>
    <w:rsid w:val="00010443"/>
    <w:rsid w:val="00010F12"/>
    <w:rsid w:val="00013E10"/>
    <w:rsid w:val="000153AA"/>
    <w:rsid w:val="0002225C"/>
    <w:rsid w:val="00025951"/>
    <w:rsid w:val="00027EC5"/>
    <w:rsid w:val="000404A2"/>
    <w:rsid w:val="00042ABA"/>
    <w:rsid w:val="0004452A"/>
    <w:rsid w:val="00045715"/>
    <w:rsid w:val="0004599B"/>
    <w:rsid w:val="000461DB"/>
    <w:rsid w:val="00050926"/>
    <w:rsid w:val="00054B19"/>
    <w:rsid w:val="00057121"/>
    <w:rsid w:val="000578BB"/>
    <w:rsid w:val="00060A73"/>
    <w:rsid w:val="0006228B"/>
    <w:rsid w:val="00063DC1"/>
    <w:rsid w:val="00064CCB"/>
    <w:rsid w:val="00066AA1"/>
    <w:rsid w:val="00067E8A"/>
    <w:rsid w:val="000737F5"/>
    <w:rsid w:val="00075D53"/>
    <w:rsid w:val="0007629B"/>
    <w:rsid w:val="000824C1"/>
    <w:rsid w:val="00084FF7"/>
    <w:rsid w:val="00087F2B"/>
    <w:rsid w:val="0009037F"/>
    <w:rsid w:val="000956D5"/>
    <w:rsid w:val="000A3265"/>
    <w:rsid w:val="000A6E4F"/>
    <w:rsid w:val="000B1826"/>
    <w:rsid w:val="000B2B46"/>
    <w:rsid w:val="000B39F0"/>
    <w:rsid w:val="000B52A0"/>
    <w:rsid w:val="000C3A83"/>
    <w:rsid w:val="000C6D24"/>
    <w:rsid w:val="000D375A"/>
    <w:rsid w:val="000D3BB9"/>
    <w:rsid w:val="000D40E4"/>
    <w:rsid w:val="000E2499"/>
    <w:rsid w:val="000E4086"/>
    <w:rsid w:val="000E508C"/>
    <w:rsid w:val="000E6596"/>
    <w:rsid w:val="001009A7"/>
    <w:rsid w:val="00101891"/>
    <w:rsid w:val="00103016"/>
    <w:rsid w:val="00106D35"/>
    <w:rsid w:val="001111E6"/>
    <w:rsid w:val="001137B6"/>
    <w:rsid w:val="00113A09"/>
    <w:rsid w:val="00113A90"/>
    <w:rsid w:val="0011499D"/>
    <w:rsid w:val="0011566F"/>
    <w:rsid w:val="00116556"/>
    <w:rsid w:val="00121C75"/>
    <w:rsid w:val="00123BC0"/>
    <w:rsid w:val="00123BF2"/>
    <w:rsid w:val="00123C3E"/>
    <w:rsid w:val="00124909"/>
    <w:rsid w:val="00131677"/>
    <w:rsid w:val="00131DED"/>
    <w:rsid w:val="00131E42"/>
    <w:rsid w:val="00132BBC"/>
    <w:rsid w:val="00133BB4"/>
    <w:rsid w:val="00135BA5"/>
    <w:rsid w:val="00141834"/>
    <w:rsid w:val="00145D65"/>
    <w:rsid w:val="00151041"/>
    <w:rsid w:val="00151829"/>
    <w:rsid w:val="00154BB2"/>
    <w:rsid w:val="00160C06"/>
    <w:rsid w:val="001621DD"/>
    <w:rsid w:val="001635D5"/>
    <w:rsid w:val="0016669E"/>
    <w:rsid w:val="00172E4F"/>
    <w:rsid w:val="00174B66"/>
    <w:rsid w:val="00177058"/>
    <w:rsid w:val="001814E3"/>
    <w:rsid w:val="001816A1"/>
    <w:rsid w:val="00182B44"/>
    <w:rsid w:val="0019292C"/>
    <w:rsid w:val="001A0D77"/>
    <w:rsid w:val="001A39FF"/>
    <w:rsid w:val="001A5C7A"/>
    <w:rsid w:val="001A61DC"/>
    <w:rsid w:val="001B1403"/>
    <w:rsid w:val="001B4631"/>
    <w:rsid w:val="001C0C17"/>
    <w:rsid w:val="001C2D4D"/>
    <w:rsid w:val="001C74E6"/>
    <w:rsid w:val="001C7BC7"/>
    <w:rsid w:val="001D438D"/>
    <w:rsid w:val="001D521A"/>
    <w:rsid w:val="001E2CF1"/>
    <w:rsid w:val="001E457F"/>
    <w:rsid w:val="001E52E7"/>
    <w:rsid w:val="001F57EC"/>
    <w:rsid w:val="001F5A98"/>
    <w:rsid w:val="001F72D7"/>
    <w:rsid w:val="00200402"/>
    <w:rsid w:val="00203509"/>
    <w:rsid w:val="002055C7"/>
    <w:rsid w:val="002123D9"/>
    <w:rsid w:val="002158BB"/>
    <w:rsid w:val="002163D0"/>
    <w:rsid w:val="00220BCE"/>
    <w:rsid w:val="00223CF7"/>
    <w:rsid w:val="00226EB3"/>
    <w:rsid w:val="00231924"/>
    <w:rsid w:val="002345FB"/>
    <w:rsid w:val="00235E92"/>
    <w:rsid w:val="002408CE"/>
    <w:rsid w:val="002448E6"/>
    <w:rsid w:val="00257921"/>
    <w:rsid w:val="00261AA3"/>
    <w:rsid w:val="00261FC0"/>
    <w:rsid w:val="0026452F"/>
    <w:rsid w:val="0026496F"/>
    <w:rsid w:val="002762F9"/>
    <w:rsid w:val="00276EEE"/>
    <w:rsid w:val="00277FB0"/>
    <w:rsid w:val="002814C4"/>
    <w:rsid w:val="00282BDC"/>
    <w:rsid w:val="002866C4"/>
    <w:rsid w:val="0028723F"/>
    <w:rsid w:val="00287716"/>
    <w:rsid w:val="002910B7"/>
    <w:rsid w:val="002913C7"/>
    <w:rsid w:val="00291EFB"/>
    <w:rsid w:val="00294D13"/>
    <w:rsid w:val="002A2A72"/>
    <w:rsid w:val="002B16BC"/>
    <w:rsid w:val="002B2540"/>
    <w:rsid w:val="002B7286"/>
    <w:rsid w:val="002C35E4"/>
    <w:rsid w:val="002C4BDC"/>
    <w:rsid w:val="002C54C1"/>
    <w:rsid w:val="002D0FFE"/>
    <w:rsid w:val="002D1C6F"/>
    <w:rsid w:val="002E10C2"/>
    <w:rsid w:val="002E230F"/>
    <w:rsid w:val="002E3ADF"/>
    <w:rsid w:val="002E5664"/>
    <w:rsid w:val="002E587A"/>
    <w:rsid w:val="002E78B6"/>
    <w:rsid w:val="003004AE"/>
    <w:rsid w:val="00305BFB"/>
    <w:rsid w:val="0031265B"/>
    <w:rsid w:val="003158CA"/>
    <w:rsid w:val="00322BFA"/>
    <w:rsid w:val="00323219"/>
    <w:rsid w:val="00326DF2"/>
    <w:rsid w:val="003352F5"/>
    <w:rsid w:val="00341AB1"/>
    <w:rsid w:val="00342CA6"/>
    <w:rsid w:val="003437C1"/>
    <w:rsid w:val="003472F0"/>
    <w:rsid w:val="0034765A"/>
    <w:rsid w:val="003574B3"/>
    <w:rsid w:val="00363CFC"/>
    <w:rsid w:val="00367C27"/>
    <w:rsid w:val="0037511D"/>
    <w:rsid w:val="003775BD"/>
    <w:rsid w:val="00377717"/>
    <w:rsid w:val="00380628"/>
    <w:rsid w:val="003859D1"/>
    <w:rsid w:val="003903CD"/>
    <w:rsid w:val="00393D9B"/>
    <w:rsid w:val="0039444D"/>
    <w:rsid w:val="003A4C07"/>
    <w:rsid w:val="003A6BA5"/>
    <w:rsid w:val="003B0F2A"/>
    <w:rsid w:val="003B0F6D"/>
    <w:rsid w:val="003B1607"/>
    <w:rsid w:val="003B6217"/>
    <w:rsid w:val="003D484D"/>
    <w:rsid w:val="003D515D"/>
    <w:rsid w:val="003D65E2"/>
    <w:rsid w:val="003E2B25"/>
    <w:rsid w:val="003E3C8E"/>
    <w:rsid w:val="003E4C6C"/>
    <w:rsid w:val="003E5A07"/>
    <w:rsid w:val="003F10C5"/>
    <w:rsid w:val="003F2808"/>
    <w:rsid w:val="003F771B"/>
    <w:rsid w:val="003F7A06"/>
    <w:rsid w:val="00400DFA"/>
    <w:rsid w:val="00401D6B"/>
    <w:rsid w:val="004020F4"/>
    <w:rsid w:val="0040352E"/>
    <w:rsid w:val="00404546"/>
    <w:rsid w:val="00411356"/>
    <w:rsid w:val="00413D46"/>
    <w:rsid w:val="00421C33"/>
    <w:rsid w:val="004225D5"/>
    <w:rsid w:val="00431F17"/>
    <w:rsid w:val="0043379D"/>
    <w:rsid w:val="00433BCC"/>
    <w:rsid w:val="00435E07"/>
    <w:rsid w:val="00436C74"/>
    <w:rsid w:val="00437B2E"/>
    <w:rsid w:val="00437B71"/>
    <w:rsid w:val="00440BAA"/>
    <w:rsid w:val="0044591E"/>
    <w:rsid w:val="00445C55"/>
    <w:rsid w:val="00446DD2"/>
    <w:rsid w:val="004503CE"/>
    <w:rsid w:val="00450E76"/>
    <w:rsid w:val="004644A8"/>
    <w:rsid w:val="00466198"/>
    <w:rsid w:val="004671BA"/>
    <w:rsid w:val="0047235C"/>
    <w:rsid w:val="0047294E"/>
    <w:rsid w:val="00473A39"/>
    <w:rsid w:val="00477638"/>
    <w:rsid w:val="0048032E"/>
    <w:rsid w:val="00480712"/>
    <w:rsid w:val="0048090F"/>
    <w:rsid w:val="004854B3"/>
    <w:rsid w:val="00485501"/>
    <w:rsid w:val="0049298D"/>
    <w:rsid w:val="004951F8"/>
    <w:rsid w:val="004A4936"/>
    <w:rsid w:val="004A7AC3"/>
    <w:rsid w:val="004B03B3"/>
    <w:rsid w:val="004B2B08"/>
    <w:rsid w:val="004B4FF2"/>
    <w:rsid w:val="004B6310"/>
    <w:rsid w:val="004C1223"/>
    <w:rsid w:val="004C2914"/>
    <w:rsid w:val="004D33C6"/>
    <w:rsid w:val="004E13EB"/>
    <w:rsid w:val="004E168F"/>
    <w:rsid w:val="004E1C09"/>
    <w:rsid w:val="004E1D40"/>
    <w:rsid w:val="004E30FF"/>
    <w:rsid w:val="004E61B0"/>
    <w:rsid w:val="004E6E67"/>
    <w:rsid w:val="004F083F"/>
    <w:rsid w:val="004F6316"/>
    <w:rsid w:val="00502E22"/>
    <w:rsid w:val="005114D7"/>
    <w:rsid w:val="00515AF9"/>
    <w:rsid w:val="00517C51"/>
    <w:rsid w:val="00521156"/>
    <w:rsid w:val="005214D8"/>
    <w:rsid w:val="005217F3"/>
    <w:rsid w:val="0052292C"/>
    <w:rsid w:val="005238F8"/>
    <w:rsid w:val="00526757"/>
    <w:rsid w:val="005279A9"/>
    <w:rsid w:val="0053345D"/>
    <w:rsid w:val="005469DE"/>
    <w:rsid w:val="00554CD4"/>
    <w:rsid w:val="00562D19"/>
    <w:rsid w:val="00563F11"/>
    <w:rsid w:val="0056653D"/>
    <w:rsid w:val="005742C5"/>
    <w:rsid w:val="00574812"/>
    <w:rsid w:val="00583BDC"/>
    <w:rsid w:val="005849B8"/>
    <w:rsid w:val="005A0146"/>
    <w:rsid w:val="005A2E7D"/>
    <w:rsid w:val="005A57CD"/>
    <w:rsid w:val="005A6BE5"/>
    <w:rsid w:val="005A7CA0"/>
    <w:rsid w:val="005B07C7"/>
    <w:rsid w:val="005B436A"/>
    <w:rsid w:val="005B6F1A"/>
    <w:rsid w:val="005C16A9"/>
    <w:rsid w:val="005C1AF1"/>
    <w:rsid w:val="005C2CB9"/>
    <w:rsid w:val="005C3AD1"/>
    <w:rsid w:val="005D7BB0"/>
    <w:rsid w:val="005E0683"/>
    <w:rsid w:val="005F1F9E"/>
    <w:rsid w:val="005F4A87"/>
    <w:rsid w:val="005F76D4"/>
    <w:rsid w:val="005F7D50"/>
    <w:rsid w:val="006025C9"/>
    <w:rsid w:val="006026F9"/>
    <w:rsid w:val="0060516B"/>
    <w:rsid w:val="00607A7F"/>
    <w:rsid w:val="00610A2D"/>
    <w:rsid w:val="00613334"/>
    <w:rsid w:val="006149EE"/>
    <w:rsid w:val="00615BAF"/>
    <w:rsid w:val="0061657E"/>
    <w:rsid w:val="006211A4"/>
    <w:rsid w:val="006229DF"/>
    <w:rsid w:val="00624C10"/>
    <w:rsid w:val="00624D6E"/>
    <w:rsid w:val="00630C70"/>
    <w:rsid w:val="006362FF"/>
    <w:rsid w:val="00640CA2"/>
    <w:rsid w:val="00642FC1"/>
    <w:rsid w:val="006444A5"/>
    <w:rsid w:val="006447FD"/>
    <w:rsid w:val="00644BA0"/>
    <w:rsid w:val="006536DC"/>
    <w:rsid w:val="00654BEF"/>
    <w:rsid w:val="006556C3"/>
    <w:rsid w:val="006578C8"/>
    <w:rsid w:val="00660FF3"/>
    <w:rsid w:val="0066638A"/>
    <w:rsid w:val="006710DF"/>
    <w:rsid w:val="006712D7"/>
    <w:rsid w:val="00674AF2"/>
    <w:rsid w:val="0067555C"/>
    <w:rsid w:val="00677073"/>
    <w:rsid w:val="00682287"/>
    <w:rsid w:val="0068233D"/>
    <w:rsid w:val="00682E0E"/>
    <w:rsid w:val="00685677"/>
    <w:rsid w:val="0068615C"/>
    <w:rsid w:val="0068752A"/>
    <w:rsid w:val="006914D7"/>
    <w:rsid w:val="0069217C"/>
    <w:rsid w:val="0069255C"/>
    <w:rsid w:val="00697118"/>
    <w:rsid w:val="006A0269"/>
    <w:rsid w:val="006A2EF4"/>
    <w:rsid w:val="006A3AAA"/>
    <w:rsid w:val="006A6672"/>
    <w:rsid w:val="006A6DBD"/>
    <w:rsid w:val="006B069C"/>
    <w:rsid w:val="006B1A06"/>
    <w:rsid w:val="006B399F"/>
    <w:rsid w:val="006B4D1A"/>
    <w:rsid w:val="006C1962"/>
    <w:rsid w:val="006C63B2"/>
    <w:rsid w:val="006D2562"/>
    <w:rsid w:val="006D4211"/>
    <w:rsid w:val="006D6275"/>
    <w:rsid w:val="006D77A4"/>
    <w:rsid w:val="006D7D3F"/>
    <w:rsid w:val="006F1DE1"/>
    <w:rsid w:val="006F21F8"/>
    <w:rsid w:val="006F75A0"/>
    <w:rsid w:val="00704043"/>
    <w:rsid w:val="007042E0"/>
    <w:rsid w:val="00704835"/>
    <w:rsid w:val="00705E9B"/>
    <w:rsid w:val="00705ED1"/>
    <w:rsid w:val="00707853"/>
    <w:rsid w:val="00713609"/>
    <w:rsid w:val="00714239"/>
    <w:rsid w:val="00716915"/>
    <w:rsid w:val="0072042B"/>
    <w:rsid w:val="00722A99"/>
    <w:rsid w:val="00725DF4"/>
    <w:rsid w:val="00733850"/>
    <w:rsid w:val="007364FB"/>
    <w:rsid w:val="00736F5D"/>
    <w:rsid w:val="007424EF"/>
    <w:rsid w:val="0074303C"/>
    <w:rsid w:val="00743242"/>
    <w:rsid w:val="0074390E"/>
    <w:rsid w:val="007453C2"/>
    <w:rsid w:val="00753B9D"/>
    <w:rsid w:val="0075444C"/>
    <w:rsid w:val="00756382"/>
    <w:rsid w:val="007574A4"/>
    <w:rsid w:val="00760AEB"/>
    <w:rsid w:val="007610DD"/>
    <w:rsid w:val="00761A32"/>
    <w:rsid w:val="00763B6C"/>
    <w:rsid w:val="00765243"/>
    <w:rsid w:val="007706E8"/>
    <w:rsid w:val="00777A07"/>
    <w:rsid w:val="00781AF5"/>
    <w:rsid w:val="0079047F"/>
    <w:rsid w:val="00791C9A"/>
    <w:rsid w:val="0079221F"/>
    <w:rsid w:val="0079556A"/>
    <w:rsid w:val="007959B8"/>
    <w:rsid w:val="00796EBC"/>
    <w:rsid w:val="007A513A"/>
    <w:rsid w:val="007B33F8"/>
    <w:rsid w:val="007B3BD1"/>
    <w:rsid w:val="007B57D6"/>
    <w:rsid w:val="007B5FF7"/>
    <w:rsid w:val="007B62E6"/>
    <w:rsid w:val="007B6C02"/>
    <w:rsid w:val="007C0851"/>
    <w:rsid w:val="007C1DB6"/>
    <w:rsid w:val="007C3AF8"/>
    <w:rsid w:val="007C4625"/>
    <w:rsid w:val="007C5D91"/>
    <w:rsid w:val="007C697C"/>
    <w:rsid w:val="007D3F18"/>
    <w:rsid w:val="007E2A1D"/>
    <w:rsid w:val="007F0EE4"/>
    <w:rsid w:val="007F6DDD"/>
    <w:rsid w:val="007F7937"/>
    <w:rsid w:val="00813DF5"/>
    <w:rsid w:val="0081678F"/>
    <w:rsid w:val="00817012"/>
    <w:rsid w:val="00821C6D"/>
    <w:rsid w:val="008231C4"/>
    <w:rsid w:val="00826D3D"/>
    <w:rsid w:val="00833786"/>
    <w:rsid w:val="00833CE8"/>
    <w:rsid w:val="0083468A"/>
    <w:rsid w:val="00835382"/>
    <w:rsid w:val="0083699F"/>
    <w:rsid w:val="00841CE1"/>
    <w:rsid w:val="0084235C"/>
    <w:rsid w:val="0084766E"/>
    <w:rsid w:val="00853571"/>
    <w:rsid w:val="00853AAC"/>
    <w:rsid w:val="008545B2"/>
    <w:rsid w:val="00857935"/>
    <w:rsid w:val="00857BB0"/>
    <w:rsid w:val="00860159"/>
    <w:rsid w:val="0087385D"/>
    <w:rsid w:val="008748BE"/>
    <w:rsid w:val="00876DA4"/>
    <w:rsid w:val="00877475"/>
    <w:rsid w:val="00877BBF"/>
    <w:rsid w:val="00881078"/>
    <w:rsid w:val="0088506C"/>
    <w:rsid w:val="00887986"/>
    <w:rsid w:val="008916EF"/>
    <w:rsid w:val="00893ED4"/>
    <w:rsid w:val="008A10D1"/>
    <w:rsid w:val="008A2217"/>
    <w:rsid w:val="008A2B8A"/>
    <w:rsid w:val="008A2F9F"/>
    <w:rsid w:val="008A3D0E"/>
    <w:rsid w:val="008A3FC7"/>
    <w:rsid w:val="008A5505"/>
    <w:rsid w:val="008A6DD7"/>
    <w:rsid w:val="008B473C"/>
    <w:rsid w:val="008B4DF9"/>
    <w:rsid w:val="008B6218"/>
    <w:rsid w:val="008B7670"/>
    <w:rsid w:val="008C2401"/>
    <w:rsid w:val="008C24E7"/>
    <w:rsid w:val="008C3DC5"/>
    <w:rsid w:val="008C6EA6"/>
    <w:rsid w:val="008D19BD"/>
    <w:rsid w:val="008E3826"/>
    <w:rsid w:val="008E4216"/>
    <w:rsid w:val="008E4402"/>
    <w:rsid w:val="008F7EDD"/>
    <w:rsid w:val="00900701"/>
    <w:rsid w:val="00900BA3"/>
    <w:rsid w:val="009034F9"/>
    <w:rsid w:val="009047C8"/>
    <w:rsid w:val="00906014"/>
    <w:rsid w:val="00907989"/>
    <w:rsid w:val="009126E7"/>
    <w:rsid w:val="00913F70"/>
    <w:rsid w:val="0091747A"/>
    <w:rsid w:val="00925034"/>
    <w:rsid w:val="00930A01"/>
    <w:rsid w:val="00930CAE"/>
    <w:rsid w:val="00930EF8"/>
    <w:rsid w:val="00934B11"/>
    <w:rsid w:val="00941A95"/>
    <w:rsid w:val="00941F3D"/>
    <w:rsid w:val="0094223E"/>
    <w:rsid w:val="009519D5"/>
    <w:rsid w:val="009520B2"/>
    <w:rsid w:val="009605BC"/>
    <w:rsid w:val="0096682F"/>
    <w:rsid w:val="009717BD"/>
    <w:rsid w:val="00977087"/>
    <w:rsid w:val="0098078A"/>
    <w:rsid w:val="009822F0"/>
    <w:rsid w:val="00982366"/>
    <w:rsid w:val="00987CB0"/>
    <w:rsid w:val="00992DFD"/>
    <w:rsid w:val="009950F0"/>
    <w:rsid w:val="00997204"/>
    <w:rsid w:val="0099764A"/>
    <w:rsid w:val="009C3D34"/>
    <w:rsid w:val="009C5941"/>
    <w:rsid w:val="009C5B95"/>
    <w:rsid w:val="009D0087"/>
    <w:rsid w:val="009D3300"/>
    <w:rsid w:val="009D3CDB"/>
    <w:rsid w:val="009D70B4"/>
    <w:rsid w:val="009E0FAB"/>
    <w:rsid w:val="009E215F"/>
    <w:rsid w:val="009E232D"/>
    <w:rsid w:val="009E31C6"/>
    <w:rsid w:val="009E4EEE"/>
    <w:rsid w:val="009E50CE"/>
    <w:rsid w:val="009E559F"/>
    <w:rsid w:val="009F0048"/>
    <w:rsid w:val="009F0E46"/>
    <w:rsid w:val="009F24C2"/>
    <w:rsid w:val="009F2C83"/>
    <w:rsid w:val="009F308A"/>
    <w:rsid w:val="009F36FC"/>
    <w:rsid w:val="009F382A"/>
    <w:rsid w:val="009F4FA2"/>
    <w:rsid w:val="009F69A8"/>
    <w:rsid w:val="009F7145"/>
    <w:rsid w:val="00A03E04"/>
    <w:rsid w:val="00A04D29"/>
    <w:rsid w:val="00A14563"/>
    <w:rsid w:val="00A16C07"/>
    <w:rsid w:val="00A17AEF"/>
    <w:rsid w:val="00A214FF"/>
    <w:rsid w:val="00A23166"/>
    <w:rsid w:val="00A25951"/>
    <w:rsid w:val="00A273B6"/>
    <w:rsid w:val="00A27EB6"/>
    <w:rsid w:val="00A32CB0"/>
    <w:rsid w:val="00A37D04"/>
    <w:rsid w:val="00A4233C"/>
    <w:rsid w:val="00A45310"/>
    <w:rsid w:val="00A45691"/>
    <w:rsid w:val="00A57A85"/>
    <w:rsid w:val="00A609BD"/>
    <w:rsid w:val="00A61A48"/>
    <w:rsid w:val="00A62538"/>
    <w:rsid w:val="00A625A6"/>
    <w:rsid w:val="00A73CE3"/>
    <w:rsid w:val="00A74B7B"/>
    <w:rsid w:val="00A8318E"/>
    <w:rsid w:val="00A86AE0"/>
    <w:rsid w:val="00A877E4"/>
    <w:rsid w:val="00A92D77"/>
    <w:rsid w:val="00A949B0"/>
    <w:rsid w:val="00A95166"/>
    <w:rsid w:val="00A973D5"/>
    <w:rsid w:val="00AA42B2"/>
    <w:rsid w:val="00AA59CB"/>
    <w:rsid w:val="00AB3E5F"/>
    <w:rsid w:val="00AB578B"/>
    <w:rsid w:val="00AB6F5F"/>
    <w:rsid w:val="00AB7EAF"/>
    <w:rsid w:val="00AC3478"/>
    <w:rsid w:val="00AD68C6"/>
    <w:rsid w:val="00AE01DB"/>
    <w:rsid w:val="00AE14DD"/>
    <w:rsid w:val="00AF0220"/>
    <w:rsid w:val="00AF04D3"/>
    <w:rsid w:val="00AF3B44"/>
    <w:rsid w:val="00AF4FCF"/>
    <w:rsid w:val="00B045F0"/>
    <w:rsid w:val="00B04CB8"/>
    <w:rsid w:val="00B07350"/>
    <w:rsid w:val="00B14F19"/>
    <w:rsid w:val="00B1519C"/>
    <w:rsid w:val="00B15A3A"/>
    <w:rsid w:val="00B2020B"/>
    <w:rsid w:val="00B22593"/>
    <w:rsid w:val="00B24A77"/>
    <w:rsid w:val="00B30FA6"/>
    <w:rsid w:val="00B31EC6"/>
    <w:rsid w:val="00B35846"/>
    <w:rsid w:val="00B40645"/>
    <w:rsid w:val="00B414B9"/>
    <w:rsid w:val="00B43789"/>
    <w:rsid w:val="00B43B38"/>
    <w:rsid w:val="00B51D2C"/>
    <w:rsid w:val="00B55618"/>
    <w:rsid w:val="00B573C6"/>
    <w:rsid w:val="00B57F03"/>
    <w:rsid w:val="00B60AB4"/>
    <w:rsid w:val="00B610F0"/>
    <w:rsid w:val="00B62CF8"/>
    <w:rsid w:val="00B630B4"/>
    <w:rsid w:val="00B774B6"/>
    <w:rsid w:val="00B77BD9"/>
    <w:rsid w:val="00B80D30"/>
    <w:rsid w:val="00B83F9A"/>
    <w:rsid w:val="00B84DBF"/>
    <w:rsid w:val="00B940F6"/>
    <w:rsid w:val="00B9421F"/>
    <w:rsid w:val="00B97153"/>
    <w:rsid w:val="00B97644"/>
    <w:rsid w:val="00B97932"/>
    <w:rsid w:val="00BA1DB6"/>
    <w:rsid w:val="00BA2A5B"/>
    <w:rsid w:val="00BB3AB0"/>
    <w:rsid w:val="00BB4E48"/>
    <w:rsid w:val="00BB7793"/>
    <w:rsid w:val="00BC093E"/>
    <w:rsid w:val="00BC13CD"/>
    <w:rsid w:val="00BC1ED9"/>
    <w:rsid w:val="00BD025C"/>
    <w:rsid w:val="00BD0A45"/>
    <w:rsid w:val="00BD2D3D"/>
    <w:rsid w:val="00BD38E9"/>
    <w:rsid w:val="00BE0E03"/>
    <w:rsid w:val="00BE1905"/>
    <w:rsid w:val="00BE5349"/>
    <w:rsid w:val="00BF0D52"/>
    <w:rsid w:val="00BF4493"/>
    <w:rsid w:val="00BF574A"/>
    <w:rsid w:val="00BF68B7"/>
    <w:rsid w:val="00C0229B"/>
    <w:rsid w:val="00C07584"/>
    <w:rsid w:val="00C079CF"/>
    <w:rsid w:val="00C106D5"/>
    <w:rsid w:val="00C10758"/>
    <w:rsid w:val="00C11C5D"/>
    <w:rsid w:val="00C12171"/>
    <w:rsid w:val="00C12245"/>
    <w:rsid w:val="00C256D8"/>
    <w:rsid w:val="00C25C17"/>
    <w:rsid w:val="00C26FA9"/>
    <w:rsid w:val="00C31664"/>
    <w:rsid w:val="00C3434A"/>
    <w:rsid w:val="00C40276"/>
    <w:rsid w:val="00C439A0"/>
    <w:rsid w:val="00C44565"/>
    <w:rsid w:val="00C5055F"/>
    <w:rsid w:val="00C507A6"/>
    <w:rsid w:val="00C50BD8"/>
    <w:rsid w:val="00C56B26"/>
    <w:rsid w:val="00C62CE9"/>
    <w:rsid w:val="00C66089"/>
    <w:rsid w:val="00C67AA9"/>
    <w:rsid w:val="00C75016"/>
    <w:rsid w:val="00C844AB"/>
    <w:rsid w:val="00C8602F"/>
    <w:rsid w:val="00C871A9"/>
    <w:rsid w:val="00C91DFD"/>
    <w:rsid w:val="00C92D56"/>
    <w:rsid w:val="00C936FC"/>
    <w:rsid w:val="00C95E60"/>
    <w:rsid w:val="00CA01D5"/>
    <w:rsid w:val="00CA0B94"/>
    <w:rsid w:val="00CA2A55"/>
    <w:rsid w:val="00CA474F"/>
    <w:rsid w:val="00CB2F61"/>
    <w:rsid w:val="00CB5282"/>
    <w:rsid w:val="00CB5E47"/>
    <w:rsid w:val="00CC306B"/>
    <w:rsid w:val="00CC3752"/>
    <w:rsid w:val="00CC3DDC"/>
    <w:rsid w:val="00CC74EF"/>
    <w:rsid w:val="00CD033D"/>
    <w:rsid w:val="00CD5228"/>
    <w:rsid w:val="00CD5A45"/>
    <w:rsid w:val="00CE04BE"/>
    <w:rsid w:val="00CE1FED"/>
    <w:rsid w:val="00CE5AB4"/>
    <w:rsid w:val="00CF10F7"/>
    <w:rsid w:val="00CF28B1"/>
    <w:rsid w:val="00CF7E51"/>
    <w:rsid w:val="00D025E6"/>
    <w:rsid w:val="00D05C63"/>
    <w:rsid w:val="00D078B5"/>
    <w:rsid w:val="00D12671"/>
    <w:rsid w:val="00D13E39"/>
    <w:rsid w:val="00D14B99"/>
    <w:rsid w:val="00D1610A"/>
    <w:rsid w:val="00D176DB"/>
    <w:rsid w:val="00D22BFE"/>
    <w:rsid w:val="00D27D34"/>
    <w:rsid w:val="00D34E0A"/>
    <w:rsid w:val="00D35C3F"/>
    <w:rsid w:val="00D42924"/>
    <w:rsid w:val="00D46697"/>
    <w:rsid w:val="00D51DFE"/>
    <w:rsid w:val="00D56936"/>
    <w:rsid w:val="00D574C6"/>
    <w:rsid w:val="00D61EC8"/>
    <w:rsid w:val="00D624A0"/>
    <w:rsid w:val="00D62A79"/>
    <w:rsid w:val="00D63C4B"/>
    <w:rsid w:val="00D70934"/>
    <w:rsid w:val="00D71DED"/>
    <w:rsid w:val="00D77B83"/>
    <w:rsid w:val="00D86819"/>
    <w:rsid w:val="00D87CDF"/>
    <w:rsid w:val="00D953E7"/>
    <w:rsid w:val="00D9792F"/>
    <w:rsid w:val="00DA5E05"/>
    <w:rsid w:val="00DB1EA1"/>
    <w:rsid w:val="00DB1EF0"/>
    <w:rsid w:val="00DB535F"/>
    <w:rsid w:val="00DC29AF"/>
    <w:rsid w:val="00DC2C6C"/>
    <w:rsid w:val="00DC3217"/>
    <w:rsid w:val="00DC3E2D"/>
    <w:rsid w:val="00DC5AFF"/>
    <w:rsid w:val="00DC6349"/>
    <w:rsid w:val="00DC749E"/>
    <w:rsid w:val="00DC7EA0"/>
    <w:rsid w:val="00DD4FB8"/>
    <w:rsid w:val="00DD6EC9"/>
    <w:rsid w:val="00DE2841"/>
    <w:rsid w:val="00DE2EF5"/>
    <w:rsid w:val="00DE40ED"/>
    <w:rsid w:val="00DF4441"/>
    <w:rsid w:val="00E0634A"/>
    <w:rsid w:val="00E11D33"/>
    <w:rsid w:val="00E12ADD"/>
    <w:rsid w:val="00E13169"/>
    <w:rsid w:val="00E26279"/>
    <w:rsid w:val="00E315D6"/>
    <w:rsid w:val="00E402DC"/>
    <w:rsid w:val="00E41312"/>
    <w:rsid w:val="00E47AC3"/>
    <w:rsid w:val="00E506F4"/>
    <w:rsid w:val="00E6310B"/>
    <w:rsid w:val="00E64595"/>
    <w:rsid w:val="00E648C1"/>
    <w:rsid w:val="00E65D6A"/>
    <w:rsid w:val="00E677F9"/>
    <w:rsid w:val="00E727B0"/>
    <w:rsid w:val="00E7312D"/>
    <w:rsid w:val="00E74080"/>
    <w:rsid w:val="00E8096F"/>
    <w:rsid w:val="00E85E0C"/>
    <w:rsid w:val="00E87FBC"/>
    <w:rsid w:val="00E9722F"/>
    <w:rsid w:val="00EA66F7"/>
    <w:rsid w:val="00EB4402"/>
    <w:rsid w:val="00EC2AF6"/>
    <w:rsid w:val="00EC497A"/>
    <w:rsid w:val="00EC519C"/>
    <w:rsid w:val="00EC5D5D"/>
    <w:rsid w:val="00ED60ED"/>
    <w:rsid w:val="00ED72CB"/>
    <w:rsid w:val="00ED79A9"/>
    <w:rsid w:val="00EE0415"/>
    <w:rsid w:val="00EE1C84"/>
    <w:rsid w:val="00EE6719"/>
    <w:rsid w:val="00F03FDA"/>
    <w:rsid w:val="00F064FF"/>
    <w:rsid w:val="00F07551"/>
    <w:rsid w:val="00F07D3F"/>
    <w:rsid w:val="00F12B58"/>
    <w:rsid w:val="00F21F18"/>
    <w:rsid w:val="00F24022"/>
    <w:rsid w:val="00F30755"/>
    <w:rsid w:val="00F321D9"/>
    <w:rsid w:val="00F33BA4"/>
    <w:rsid w:val="00F45E1F"/>
    <w:rsid w:val="00F473C2"/>
    <w:rsid w:val="00F51CE3"/>
    <w:rsid w:val="00F52B10"/>
    <w:rsid w:val="00F55E81"/>
    <w:rsid w:val="00F579AF"/>
    <w:rsid w:val="00F60870"/>
    <w:rsid w:val="00F630D1"/>
    <w:rsid w:val="00F660B9"/>
    <w:rsid w:val="00F722FE"/>
    <w:rsid w:val="00F7334D"/>
    <w:rsid w:val="00F73F91"/>
    <w:rsid w:val="00F74274"/>
    <w:rsid w:val="00F74B88"/>
    <w:rsid w:val="00F754BF"/>
    <w:rsid w:val="00F779BB"/>
    <w:rsid w:val="00F83215"/>
    <w:rsid w:val="00F85E18"/>
    <w:rsid w:val="00F870CF"/>
    <w:rsid w:val="00F9529D"/>
    <w:rsid w:val="00F968E4"/>
    <w:rsid w:val="00F97089"/>
    <w:rsid w:val="00FA202D"/>
    <w:rsid w:val="00FA21AB"/>
    <w:rsid w:val="00FA3179"/>
    <w:rsid w:val="00FA3B0F"/>
    <w:rsid w:val="00FA56A0"/>
    <w:rsid w:val="00FA6C89"/>
    <w:rsid w:val="00FA72FC"/>
    <w:rsid w:val="00FB2565"/>
    <w:rsid w:val="00FB3B21"/>
    <w:rsid w:val="00FB436B"/>
    <w:rsid w:val="00FB6854"/>
    <w:rsid w:val="00FC048B"/>
    <w:rsid w:val="00FC1971"/>
    <w:rsid w:val="00FC2A27"/>
    <w:rsid w:val="00FC2DBE"/>
    <w:rsid w:val="00FC3039"/>
    <w:rsid w:val="00FC73BD"/>
    <w:rsid w:val="00FD1768"/>
    <w:rsid w:val="00FD3C91"/>
    <w:rsid w:val="00FD55F7"/>
    <w:rsid w:val="00FD5787"/>
    <w:rsid w:val="00FD77B6"/>
    <w:rsid w:val="00FE0F91"/>
    <w:rsid w:val="00FE1701"/>
    <w:rsid w:val="00FE2572"/>
    <w:rsid w:val="00FE5ADE"/>
    <w:rsid w:val="00FE5C11"/>
    <w:rsid w:val="00FF297B"/>
    <w:rsid w:val="00FF31E1"/>
    <w:rsid w:val="00FF7E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05C63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paragraph" w:customStyle="1" w:styleId="a3">
    <w:name w:val="Стиль"/>
    <w:basedOn w:val="a"/>
    <w:rsid w:val="00D05C6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Cell">
    <w:name w:val="ConsPlusCell"/>
    <w:rsid w:val="00D05C63"/>
    <w:pPr>
      <w:widowControl w:val="0"/>
      <w:autoSpaceDE w:val="0"/>
      <w:autoSpaceDN w:val="0"/>
      <w:adjustRightInd w:val="0"/>
    </w:pPr>
    <w:rPr>
      <w:rFonts w:ascii="Calibri" w:hAnsi="Calibri" w:cs="Calibri"/>
      <w:sz w:val="24"/>
      <w:szCs w:val="24"/>
    </w:rPr>
  </w:style>
  <w:style w:type="character" w:styleId="a4">
    <w:name w:val="Hyperlink"/>
    <w:uiPriority w:val="99"/>
    <w:unhideWhenUsed/>
    <w:rsid w:val="00DD4FB8"/>
    <w:rPr>
      <w:color w:val="0563C1"/>
      <w:u w:val="single"/>
    </w:rPr>
  </w:style>
  <w:style w:type="character" w:styleId="a5">
    <w:name w:val="FollowedHyperlink"/>
    <w:uiPriority w:val="99"/>
    <w:unhideWhenUsed/>
    <w:rsid w:val="00DD4FB8"/>
    <w:rPr>
      <w:color w:val="954F72"/>
      <w:u w:val="single"/>
    </w:rPr>
  </w:style>
  <w:style w:type="paragraph" w:customStyle="1" w:styleId="font5">
    <w:name w:val="font5"/>
    <w:basedOn w:val="a"/>
    <w:rsid w:val="00DD4FB8"/>
    <w:pPr>
      <w:spacing w:before="100" w:beforeAutospacing="1" w:after="100" w:afterAutospacing="1"/>
    </w:pPr>
    <w:rPr>
      <w:rFonts w:ascii="Arial" w:hAnsi="Arial" w:cs="Arial"/>
      <w:b/>
      <w:bCs/>
      <w:color w:val="000000"/>
      <w:sz w:val="22"/>
      <w:szCs w:val="22"/>
    </w:rPr>
  </w:style>
  <w:style w:type="paragraph" w:customStyle="1" w:styleId="xl63">
    <w:name w:val="xl63"/>
    <w:basedOn w:val="a"/>
    <w:rsid w:val="00DD4FB8"/>
    <w:pPr>
      <w:spacing w:before="100" w:beforeAutospacing="1" w:after="100" w:afterAutospacing="1"/>
      <w:textAlignment w:val="top"/>
    </w:pPr>
    <w:rPr>
      <w:rFonts w:ascii="Arial" w:hAnsi="Arial" w:cs="Arial"/>
      <w:sz w:val="22"/>
      <w:szCs w:val="22"/>
    </w:rPr>
  </w:style>
  <w:style w:type="paragraph" w:customStyle="1" w:styleId="xl64">
    <w:name w:val="xl64"/>
    <w:basedOn w:val="a"/>
    <w:rsid w:val="00DD4F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65">
    <w:name w:val="xl65"/>
    <w:basedOn w:val="a"/>
    <w:rsid w:val="00DD4F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  <w:sz w:val="22"/>
      <w:szCs w:val="22"/>
    </w:rPr>
  </w:style>
  <w:style w:type="paragraph" w:customStyle="1" w:styleId="xl66">
    <w:name w:val="xl66"/>
    <w:basedOn w:val="a"/>
    <w:rsid w:val="00DD4FB8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22"/>
      <w:szCs w:val="22"/>
    </w:rPr>
  </w:style>
  <w:style w:type="paragraph" w:customStyle="1" w:styleId="xl67">
    <w:name w:val="xl67"/>
    <w:basedOn w:val="a"/>
    <w:rsid w:val="00DD4F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2"/>
      <w:szCs w:val="22"/>
    </w:rPr>
  </w:style>
  <w:style w:type="paragraph" w:customStyle="1" w:styleId="xl68">
    <w:name w:val="xl68"/>
    <w:basedOn w:val="a"/>
    <w:rsid w:val="00DD4F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 w:val="22"/>
      <w:szCs w:val="22"/>
    </w:rPr>
  </w:style>
  <w:style w:type="paragraph" w:customStyle="1" w:styleId="xl69">
    <w:name w:val="xl69"/>
    <w:basedOn w:val="a"/>
    <w:rsid w:val="00DD4F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FF0000"/>
      <w:sz w:val="22"/>
      <w:szCs w:val="22"/>
    </w:rPr>
  </w:style>
  <w:style w:type="paragraph" w:customStyle="1" w:styleId="xl70">
    <w:name w:val="xl70"/>
    <w:basedOn w:val="a"/>
    <w:rsid w:val="00DD4F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FF0000"/>
      <w:sz w:val="22"/>
      <w:szCs w:val="22"/>
    </w:rPr>
  </w:style>
  <w:style w:type="paragraph" w:customStyle="1" w:styleId="xl71">
    <w:name w:val="xl71"/>
    <w:basedOn w:val="a"/>
    <w:rsid w:val="00DD4F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  <w:sz w:val="22"/>
      <w:szCs w:val="22"/>
    </w:rPr>
  </w:style>
  <w:style w:type="paragraph" w:customStyle="1" w:styleId="xl72">
    <w:name w:val="xl72"/>
    <w:basedOn w:val="a"/>
    <w:rsid w:val="00DD4F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a"/>
    <w:rsid w:val="00DD4F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  <w:sz w:val="22"/>
      <w:szCs w:val="22"/>
    </w:rPr>
  </w:style>
  <w:style w:type="paragraph" w:customStyle="1" w:styleId="xl74">
    <w:name w:val="xl74"/>
    <w:basedOn w:val="a"/>
    <w:rsid w:val="00DD4FB8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  <w:sz w:val="22"/>
      <w:szCs w:val="22"/>
    </w:rPr>
  </w:style>
  <w:style w:type="paragraph" w:customStyle="1" w:styleId="xl75">
    <w:name w:val="xl75"/>
    <w:basedOn w:val="a"/>
    <w:rsid w:val="00DD4F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2"/>
      <w:szCs w:val="22"/>
    </w:rPr>
  </w:style>
  <w:style w:type="paragraph" w:customStyle="1" w:styleId="xl76">
    <w:name w:val="xl76"/>
    <w:basedOn w:val="a"/>
    <w:rsid w:val="00DD4FB8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2"/>
      <w:szCs w:val="22"/>
    </w:rPr>
  </w:style>
  <w:style w:type="paragraph" w:customStyle="1" w:styleId="xl77">
    <w:name w:val="xl77"/>
    <w:basedOn w:val="a"/>
    <w:rsid w:val="00DD4F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" w:hAnsi="Arial" w:cs="Arial"/>
      <w:color w:val="000000"/>
      <w:sz w:val="22"/>
      <w:szCs w:val="22"/>
    </w:rPr>
  </w:style>
  <w:style w:type="paragraph" w:customStyle="1" w:styleId="xl78">
    <w:name w:val="xl78"/>
    <w:basedOn w:val="a"/>
    <w:rsid w:val="00DD4F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" w:hAnsi="Arial" w:cs="Arial"/>
      <w:color w:val="000000"/>
      <w:sz w:val="22"/>
      <w:szCs w:val="22"/>
    </w:rPr>
  </w:style>
  <w:style w:type="paragraph" w:customStyle="1" w:styleId="xl79">
    <w:name w:val="xl79"/>
    <w:basedOn w:val="a"/>
    <w:rsid w:val="00DD4F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" w:hAnsi="Arial" w:cs="Arial"/>
      <w:sz w:val="22"/>
      <w:szCs w:val="22"/>
    </w:rPr>
  </w:style>
  <w:style w:type="paragraph" w:customStyle="1" w:styleId="xl80">
    <w:name w:val="xl80"/>
    <w:basedOn w:val="a"/>
    <w:rsid w:val="00DD4F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2"/>
      <w:szCs w:val="22"/>
    </w:rPr>
  </w:style>
  <w:style w:type="paragraph" w:customStyle="1" w:styleId="xl81">
    <w:name w:val="xl81"/>
    <w:basedOn w:val="a"/>
    <w:rsid w:val="00DD4F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" w:hAnsi="Arial" w:cs="Arial"/>
      <w:color w:val="FF0000"/>
      <w:sz w:val="22"/>
      <w:szCs w:val="22"/>
    </w:rPr>
  </w:style>
  <w:style w:type="paragraph" w:customStyle="1" w:styleId="xl82">
    <w:name w:val="xl82"/>
    <w:basedOn w:val="a"/>
    <w:rsid w:val="00DD4F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2"/>
      <w:szCs w:val="22"/>
    </w:rPr>
  </w:style>
  <w:style w:type="paragraph" w:customStyle="1" w:styleId="xl83">
    <w:name w:val="xl83"/>
    <w:basedOn w:val="a"/>
    <w:rsid w:val="00DD4FB8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2"/>
      <w:szCs w:val="22"/>
    </w:rPr>
  </w:style>
  <w:style w:type="paragraph" w:customStyle="1" w:styleId="xl84">
    <w:name w:val="xl84"/>
    <w:basedOn w:val="a"/>
    <w:rsid w:val="00DD4F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  <w:sz w:val="22"/>
      <w:szCs w:val="22"/>
    </w:rPr>
  </w:style>
  <w:style w:type="paragraph" w:customStyle="1" w:styleId="xl85">
    <w:name w:val="xl85"/>
    <w:basedOn w:val="a"/>
    <w:rsid w:val="00DD4FB8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  <w:sz w:val="22"/>
      <w:szCs w:val="22"/>
    </w:rPr>
  </w:style>
  <w:style w:type="paragraph" w:customStyle="1" w:styleId="xl86">
    <w:name w:val="xl86"/>
    <w:basedOn w:val="a"/>
    <w:rsid w:val="00DD4F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color w:val="FF0000"/>
      <w:sz w:val="22"/>
      <w:szCs w:val="22"/>
    </w:rPr>
  </w:style>
  <w:style w:type="paragraph" w:customStyle="1" w:styleId="xl87">
    <w:name w:val="xl87"/>
    <w:basedOn w:val="a"/>
    <w:rsid w:val="00DD4F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  <w:sz w:val="22"/>
      <w:szCs w:val="22"/>
    </w:rPr>
  </w:style>
  <w:style w:type="paragraph" w:customStyle="1" w:styleId="xl88">
    <w:name w:val="xl88"/>
    <w:basedOn w:val="a"/>
    <w:rsid w:val="00DD4F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2"/>
      <w:szCs w:val="22"/>
    </w:rPr>
  </w:style>
  <w:style w:type="paragraph" w:customStyle="1" w:styleId="xl89">
    <w:name w:val="xl89"/>
    <w:basedOn w:val="a"/>
    <w:rsid w:val="00DD4F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2"/>
      <w:szCs w:val="22"/>
    </w:rPr>
  </w:style>
  <w:style w:type="paragraph" w:customStyle="1" w:styleId="xl90">
    <w:name w:val="xl90"/>
    <w:basedOn w:val="a"/>
    <w:rsid w:val="00DD4F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22"/>
      <w:szCs w:val="22"/>
    </w:rPr>
  </w:style>
  <w:style w:type="paragraph" w:customStyle="1" w:styleId="xl91">
    <w:name w:val="xl91"/>
    <w:basedOn w:val="a"/>
    <w:rsid w:val="00DD4F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  <w:sz w:val="22"/>
      <w:szCs w:val="22"/>
    </w:rPr>
  </w:style>
  <w:style w:type="paragraph" w:customStyle="1" w:styleId="xl92">
    <w:name w:val="xl92"/>
    <w:basedOn w:val="a"/>
    <w:rsid w:val="00DD4FB8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2"/>
      <w:szCs w:val="22"/>
    </w:rPr>
  </w:style>
  <w:style w:type="paragraph" w:styleId="a6">
    <w:name w:val="header"/>
    <w:basedOn w:val="a"/>
    <w:link w:val="a7"/>
    <w:uiPriority w:val="99"/>
    <w:rsid w:val="00FA56A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FA56A0"/>
    <w:rPr>
      <w:sz w:val="24"/>
      <w:szCs w:val="24"/>
    </w:rPr>
  </w:style>
  <w:style w:type="paragraph" w:styleId="a8">
    <w:name w:val="footer"/>
    <w:basedOn w:val="a"/>
    <w:link w:val="a9"/>
    <w:rsid w:val="00FA56A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FA56A0"/>
    <w:rPr>
      <w:sz w:val="24"/>
      <w:szCs w:val="24"/>
    </w:rPr>
  </w:style>
  <w:style w:type="paragraph" w:styleId="aa">
    <w:name w:val="Balloon Text"/>
    <w:basedOn w:val="a"/>
    <w:link w:val="ab"/>
    <w:rsid w:val="00F33BA4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rsid w:val="00F33B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76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1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10D032-B6CF-4283-A0DD-6749D628F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7050</Words>
  <Characters>40186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Приложение№3 к</vt:lpstr>
    </vt:vector>
  </TitlesOfParts>
  <Company>Adm</Company>
  <LinksUpToDate>false</LinksUpToDate>
  <CharactersWithSpaces>47142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Приложение№3 к</dc:title>
  <dc:creator>Danitskaya</dc:creator>
  <cp:lastModifiedBy>Татьяна Бачурина</cp:lastModifiedBy>
  <cp:revision>2</cp:revision>
  <cp:lastPrinted>2021-04-29T09:20:00Z</cp:lastPrinted>
  <dcterms:created xsi:type="dcterms:W3CDTF">2026-04-16T06:46:00Z</dcterms:created>
  <dcterms:modified xsi:type="dcterms:W3CDTF">2026-04-16T06:46:00Z</dcterms:modified>
</cp:coreProperties>
</file>